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EE1740" w14:textId="77777777" w:rsidR="00ED5F80" w:rsidRPr="00ED5F80" w:rsidRDefault="00ED5F80" w:rsidP="00ED5F80">
      <w:pPr>
        <w:spacing w:after="0" w:line="240" w:lineRule="auto"/>
        <w:jc w:val="right"/>
        <w:rPr>
          <w:rFonts w:ascii="Times New Roman" w:hAnsi="Times New Roman" w:cs="Times New Roman"/>
          <w:b/>
          <w:bCs/>
          <w:sz w:val="24"/>
          <w:szCs w:val="24"/>
        </w:rPr>
      </w:pPr>
      <w:r w:rsidRPr="00ED5F80">
        <w:rPr>
          <w:rFonts w:ascii="Times New Roman" w:hAnsi="Times New Roman" w:cs="Times New Roman"/>
          <w:b/>
          <w:bCs/>
          <w:sz w:val="24"/>
          <w:szCs w:val="24"/>
        </w:rPr>
        <w:t>Sutarties priedas Nr. X</w:t>
      </w:r>
    </w:p>
    <w:p w14:paraId="32FED947" w14:textId="77777777" w:rsidR="00ED5F80" w:rsidRPr="00ED5F80" w:rsidRDefault="00ED5F80" w:rsidP="00ED5F80">
      <w:pPr>
        <w:spacing w:after="0" w:line="240" w:lineRule="auto"/>
        <w:jc w:val="both"/>
        <w:rPr>
          <w:rFonts w:ascii="Times New Roman" w:hAnsi="Times New Roman" w:cs="Times New Roman"/>
          <w:b/>
          <w:bCs/>
          <w:sz w:val="24"/>
          <w:szCs w:val="24"/>
        </w:rPr>
      </w:pPr>
    </w:p>
    <w:p w14:paraId="75E24957" w14:textId="77777777" w:rsidR="00ED5F80" w:rsidRPr="00ED5F80" w:rsidRDefault="00ED5F80" w:rsidP="00ED5F80">
      <w:pPr>
        <w:spacing w:after="0" w:line="240" w:lineRule="auto"/>
        <w:jc w:val="center"/>
        <w:rPr>
          <w:rFonts w:ascii="Times New Roman" w:hAnsi="Times New Roman" w:cs="Times New Roman"/>
          <w:b/>
          <w:bCs/>
          <w:sz w:val="24"/>
          <w:szCs w:val="24"/>
        </w:rPr>
      </w:pPr>
      <w:r w:rsidRPr="00ED5F80">
        <w:rPr>
          <w:rFonts w:ascii="Times New Roman" w:hAnsi="Times New Roman" w:cs="Times New Roman"/>
          <w:b/>
          <w:bCs/>
          <w:sz w:val="24"/>
          <w:szCs w:val="24"/>
        </w:rPr>
        <w:t>ASMENS DUOMENŲ TVARKYMO SUTARTIS</w:t>
      </w:r>
    </w:p>
    <w:p w14:paraId="05247290" w14:textId="77777777" w:rsidR="00ED5F80" w:rsidRPr="00ED5F80" w:rsidRDefault="00ED5F80" w:rsidP="00ED5F80">
      <w:pPr>
        <w:spacing w:after="0" w:line="240" w:lineRule="auto"/>
        <w:jc w:val="both"/>
        <w:rPr>
          <w:rFonts w:ascii="Times New Roman" w:hAnsi="Times New Roman" w:cs="Times New Roman"/>
          <w:sz w:val="24"/>
          <w:szCs w:val="24"/>
        </w:rPr>
      </w:pPr>
    </w:p>
    <w:p w14:paraId="624BBDC6" w14:textId="77777777" w:rsidR="00ED5F80" w:rsidRPr="00ED5F80" w:rsidRDefault="00ED5F80" w:rsidP="00ED5F80">
      <w:pPr>
        <w:spacing w:after="0" w:line="240" w:lineRule="auto"/>
        <w:jc w:val="both"/>
        <w:rPr>
          <w:rFonts w:ascii="Times New Roman" w:hAnsi="Times New Roman" w:cs="Times New Roman"/>
          <w:sz w:val="24"/>
          <w:szCs w:val="24"/>
        </w:rPr>
      </w:pPr>
      <w:r w:rsidRPr="00ED5F80">
        <w:rPr>
          <w:rFonts w:ascii="Times New Roman" w:hAnsi="Times New Roman" w:cs="Times New Roman"/>
          <w:b/>
          <w:bCs/>
          <w:sz w:val="24"/>
          <w:szCs w:val="24"/>
        </w:rPr>
        <w:t xml:space="preserve">VšĮ „GO Vilnius“, </w:t>
      </w:r>
      <w:r w:rsidRPr="00ED5F80">
        <w:rPr>
          <w:rFonts w:ascii="Times New Roman" w:hAnsi="Times New Roman" w:cs="Times New Roman"/>
          <w:bCs/>
          <w:sz w:val="24"/>
          <w:szCs w:val="24"/>
        </w:rPr>
        <w:t>juridinio asmens kodas 123641468, reg. adresu Gynėjų g. 16, LT-01109 Vilniuje, atstovaujama _________________, veikiančio pagal _________________</w:t>
      </w:r>
      <w:r w:rsidRPr="00ED5F80">
        <w:rPr>
          <w:rFonts w:ascii="Times New Roman" w:hAnsi="Times New Roman" w:cs="Times New Roman"/>
          <w:b/>
          <w:bCs/>
          <w:sz w:val="24"/>
          <w:szCs w:val="24"/>
        </w:rPr>
        <w:t xml:space="preserve"> </w:t>
      </w:r>
      <w:r w:rsidRPr="00ED5F80">
        <w:rPr>
          <w:rFonts w:ascii="Times New Roman" w:hAnsi="Times New Roman" w:cs="Times New Roman"/>
          <w:sz w:val="24"/>
          <w:szCs w:val="24"/>
        </w:rPr>
        <w:t>(</w:t>
      </w:r>
      <w:r w:rsidRPr="00ED5F80">
        <w:rPr>
          <w:rFonts w:ascii="Times New Roman" w:hAnsi="Times New Roman" w:cs="Times New Roman"/>
          <w:b/>
          <w:bCs/>
          <w:sz w:val="24"/>
          <w:szCs w:val="24"/>
        </w:rPr>
        <w:t>Valdytojas</w:t>
      </w:r>
      <w:r w:rsidRPr="00ED5F80">
        <w:rPr>
          <w:rFonts w:ascii="Times New Roman" w:hAnsi="Times New Roman" w:cs="Times New Roman"/>
          <w:sz w:val="24"/>
          <w:szCs w:val="24"/>
        </w:rPr>
        <w:t>) ir</w:t>
      </w:r>
    </w:p>
    <w:p w14:paraId="0EBC4F5E" w14:textId="77777777" w:rsidR="00ED5F80" w:rsidRPr="00ED5F80" w:rsidRDefault="00ED5F80" w:rsidP="00ED5F80">
      <w:pPr>
        <w:spacing w:after="0" w:line="240" w:lineRule="auto"/>
        <w:jc w:val="both"/>
        <w:rPr>
          <w:rFonts w:ascii="Times New Roman" w:hAnsi="Times New Roman" w:cs="Times New Roman"/>
          <w:sz w:val="24"/>
          <w:szCs w:val="24"/>
        </w:rPr>
      </w:pPr>
    </w:p>
    <w:p w14:paraId="693D74FB" w14:textId="77777777" w:rsidR="00ED5F80" w:rsidRPr="00ED5F80" w:rsidRDefault="00ED5F80" w:rsidP="00ED5F80">
      <w:pPr>
        <w:spacing w:after="0" w:line="240" w:lineRule="auto"/>
        <w:jc w:val="both"/>
        <w:rPr>
          <w:rFonts w:ascii="Times New Roman" w:hAnsi="Times New Roman" w:cs="Times New Roman"/>
          <w:sz w:val="24"/>
          <w:szCs w:val="24"/>
        </w:rPr>
      </w:pPr>
      <w:r w:rsidRPr="00ED5F80">
        <w:rPr>
          <w:rFonts w:ascii="Times New Roman" w:hAnsi="Times New Roman" w:cs="Times New Roman"/>
          <w:b/>
          <w:bCs/>
          <w:sz w:val="24"/>
          <w:szCs w:val="24"/>
        </w:rPr>
        <w:t>_______________</w:t>
      </w:r>
      <w:r w:rsidRPr="00ED5F80">
        <w:rPr>
          <w:rFonts w:ascii="Times New Roman" w:hAnsi="Times New Roman" w:cs="Times New Roman"/>
          <w:sz w:val="24"/>
          <w:szCs w:val="24"/>
        </w:rPr>
        <w:t xml:space="preserve">, </w:t>
      </w:r>
      <w:r w:rsidRPr="00ED5F80">
        <w:rPr>
          <w:rFonts w:ascii="Times New Roman" w:hAnsi="Times New Roman" w:cs="Times New Roman"/>
          <w:bCs/>
          <w:sz w:val="24"/>
          <w:szCs w:val="24"/>
        </w:rPr>
        <w:t xml:space="preserve">juridinio asmens kodas __________, reg. adresu ___________, </w:t>
      </w:r>
      <w:r w:rsidRPr="00ED5F80">
        <w:rPr>
          <w:rFonts w:ascii="Times New Roman" w:hAnsi="Times New Roman" w:cs="Times New Roman"/>
          <w:sz w:val="24"/>
          <w:szCs w:val="24"/>
        </w:rPr>
        <w:t>sudaręs su Valdytoju pagrindinę sutartį dėl prekių, darbų ir (ar) paslaugų teikimo (</w:t>
      </w:r>
      <w:r w:rsidRPr="00ED5F80">
        <w:rPr>
          <w:rFonts w:ascii="Times New Roman" w:hAnsi="Times New Roman" w:cs="Times New Roman"/>
          <w:b/>
          <w:bCs/>
          <w:sz w:val="24"/>
          <w:szCs w:val="24"/>
        </w:rPr>
        <w:t>Tvarkytojas</w:t>
      </w:r>
      <w:r w:rsidRPr="00ED5F80">
        <w:rPr>
          <w:rFonts w:ascii="Times New Roman" w:hAnsi="Times New Roman" w:cs="Times New Roman"/>
          <w:sz w:val="24"/>
          <w:szCs w:val="24"/>
        </w:rPr>
        <w:t xml:space="preserve">), </w:t>
      </w:r>
    </w:p>
    <w:p w14:paraId="75BDA4FC" w14:textId="77777777" w:rsidR="00ED5F80" w:rsidRPr="00ED5F80" w:rsidRDefault="00ED5F80" w:rsidP="00ED5F80">
      <w:pPr>
        <w:spacing w:after="0" w:line="240" w:lineRule="auto"/>
        <w:jc w:val="both"/>
        <w:rPr>
          <w:rFonts w:ascii="Times New Roman" w:hAnsi="Times New Roman" w:cs="Times New Roman"/>
          <w:sz w:val="24"/>
          <w:szCs w:val="24"/>
        </w:rPr>
      </w:pPr>
    </w:p>
    <w:p w14:paraId="076F55A8" w14:textId="77777777" w:rsidR="00ED5F80" w:rsidRPr="00ED5F80" w:rsidRDefault="00ED5F80" w:rsidP="00ED5F80">
      <w:pPr>
        <w:spacing w:after="0" w:line="240" w:lineRule="auto"/>
        <w:jc w:val="both"/>
        <w:rPr>
          <w:rFonts w:ascii="Times New Roman" w:hAnsi="Times New Roman" w:cs="Times New Roman"/>
          <w:sz w:val="24"/>
          <w:szCs w:val="24"/>
        </w:rPr>
      </w:pPr>
      <w:r w:rsidRPr="00ED5F80">
        <w:rPr>
          <w:rFonts w:ascii="Times New Roman" w:hAnsi="Times New Roman" w:cs="Times New Roman"/>
          <w:sz w:val="24"/>
          <w:szCs w:val="24"/>
        </w:rPr>
        <w:t> Valdytojas ir Tvarkytojas toliau kartu vadinami </w:t>
      </w:r>
      <w:r w:rsidRPr="00ED5F80">
        <w:rPr>
          <w:rFonts w:ascii="Times New Roman" w:hAnsi="Times New Roman" w:cs="Times New Roman"/>
          <w:b/>
          <w:bCs/>
          <w:sz w:val="24"/>
          <w:szCs w:val="24"/>
        </w:rPr>
        <w:t>Šalimis</w:t>
      </w:r>
      <w:r w:rsidRPr="00ED5F80">
        <w:rPr>
          <w:rFonts w:ascii="Times New Roman" w:hAnsi="Times New Roman" w:cs="Times New Roman"/>
          <w:sz w:val="24"/>
          <w:szCs w:val="24"/>
        </w:rPr>
        <w:t>, o kiekvienas atskirai – </w:t>
      </w:r>
      <w:r w:rsidRPr="00ED5F80">
        <w:rPr>
          <w:rFonts w:ascii="Times New Roman" w:hAnsi="Times New Roman" w:cs="Times New Roman"/>
          <w:b/>
          <w:bCs/>
          <w:sz w:val="24"/>
          <w:szCs w:val="24"/>
        </w:rPr>
        <w:t>Šalimi</w:t>
      </w:r>
      <w:r w:rsidRPr="00ED5F80">
        <w:rPr>
          <w:rFonts w:ascii="Times New Roman" w:hAnsi="Times New Roman" w:cs="Times New Roman"/>
          <w:sz w:val="24"/>
          <w:szCs w:val="24"/>
        </w:rPr>
        <w:t>, sudarė Duomenų tvarkymo sutartį (</w:t>
      </w:r>
      <w:r w:rsidRPr="00ED5F80">
        <w:rPr>
          <w:rFonts w:ascii="Times New Roman" w:hAnsi="Times New Roman" w:cs="Times New Roman"/>
          <w:b/>
          <w:bCs/>
          <w:sz w:val="24"/>
          <w:szCs w:val="24"/>
        </w:rPr>
        <w:t>Sutartis</w:t>
      </w:r>
      <w:r w:rsidRPr="00ED5F80">
        <w:rPr>
          <w:rFonts w:ascii="Times New Roman" w:hAnsi="Times New Roman" w:cs="Times New Roman"/>
          <w:sz w:val="24"/>
          <w:szCs w:val="24"/>
        </w:rPr>
        <w:t>), kuriuo susitarė dėl žemiau išdėstytų sąlygų:</w:t>
      </w:r>
    </w:p>
    <w:p w14:paraId="5535B61E" w14:textId="77777777" w:rsidR="00ED5F80" w:rsidRPr="00ED5F80" w:rsidRDefault="00ED5F80" w:rsidP="00ED5F80">
      <w:pPr>
        <w:spacing w:after="0" w:line="240" w:lineRule="auto"/>
        <w:jc w:val="both"/>
        <w:rPr>
          <w:rFonts w:ascii="Times New Roman" w:hAnsi="Times New Roman" w:cs="Times New Roman"/>
          <w:sz w:val="24"/>
          <w:szCs w:val="24"/>
        </w:rPr>
      </w:pPr>
    </w:p>
    <w:p w14:paraId="08987D8F" w14:textId="77777777" w:rsidR="00ED5F80" w:rsidRPr="00ED5F80" w:rsidRDefault="00ED5F80" w:rsidP="00ED5F80">
      <w:pPr>
        <w:spacing w:after="0" w:line="240" w:lineRule="auto"/>
        <w:jc w:val="both"/>
        <w:rPr>
          <w:rFonts w:ascii="Times New Roman" w:hAnsi="Times New Roman" w:cs="Times New Roman"/>
          <w:sz w:val="24"/>
          <w:szCs w:val="24"/>
        </w:rPr>
      </w:pPr>
      <w:r w:rsidRPr="00ED5F80">
        <w:rPr>
          <w:rFonts w:ascii="Times New Roman" w:hAnsi="Times New Roman" w:cs="Times New Roman"/>
          <w:b/>
          <w:bCs/>
          <w:sz w:val="24"/>
          <w:szCs w:val="24"/>
        </w:rPr>
        <w:t>1. Sąvokų apibrėžimai</w:t>
      </w:r>
    </w:p>
    <w:p w14:paraId="5D159690" w14:textId="77777777" w:rsidR="00ED5F80" w:rsidRPr="00ED5F80" w:rsidRDefault="00ED5F80" w:rsidP="00ED5F80">
      <w:pPr>
        <w:spacing w:after="0" w:line="240" w:lineRule="auto"/>
        <w:jc w:val="both"/>
        <w:rPr>
          <w:rFonts w:ascii="Times New Roman" w:hAnsi="Times New Roman" w:cs="Times New Roman"/>
          <w:sz w:val="24"/>
          <w:szCs w:val="24"/>
        </w:rPr>
      </w:pPr>
      <w:r w:rsidRPr="00ED5F80">
        <w:rPr>
          <w:rFonts w:ascii="Times New Roman" w:hAnsi="Times New Roman" w:cs="Times New Roman"/>
          <w:b/>
          <w:bCs/>
          <w:sz w:val="24"/>
          <w:szCs w:val="24"/>
        </w:rPr>
        <w:t>1.1. Asmens duomenys </w:t>
      </w:r>
      <w:r w:rsidRPr="00ED5F80">
        <w:rPr>
          <w:rFonts w:ascii="Times New Roman" w:hAnsi="Times New Roman" w:cs="Times New Roman"/>
          <w:sz w:val="24"/>
          <w:szCs w:val="24"/>
        </w:rPr>
        <w:t>– reiškia bet kurią informaciją, susijusią su fiziniu asmeniu – duomenų subjektu, kurio tapatybė yra žinoma arba gali būti tiesiogiai ar netiesiogiai nustatyta pasinaudojant tokiais duomenimis kaip asmens kodas, vienas arba keli asmeniui būdingi fizinio, fiziologinio, psichologinio, ekonominio, kultūrinio ar socialinio pobūdžio požymiai;</w:t>
      </w:r>
    </w:p>
    <w:p w14:paraId="203DF452" w14:textId="77777777" w:rsidR="00ED5F80" w:rsidRPr="00ED5F80" w:rsidRDefault="00ED5F80" w:rsidP="00ED5F80">
      <w:pPr>
        <w:spacing w:after="0" w:line="240" w:lineRule="auto"/>
        <w:jc w:val="both"/>
        <w:rPr>
          <w:rFonts w:ascii="Times New Roman" w:hAnsi="Times New Roman" w:cs="Times New Roman"/>
          <w:sz w:val="24"/>
          <w:szCs w:val="24"/>
        </w:rPr>
      </w:pPr>
      <w:r w:rsidRPr="00ED5F80">
        <w:rPr>
          <w:rFonts w:ascii="Times New Roman" w:hAnsi="Times New Roman" w:cs="Times New Roman"/>
          <w:b/>
          <w:bCs/>
          <w:sz w:val="24"/>
          <w:szCs w:val="24"/>
        </w:rPr>
        <w:t>1.2. Asmens duomenų apsaugos teisės aktai</w:t>
      </w:r>
      <w:r w:rsidRPr="00ED5F80">
        <w:rPr>
          <w:rFonts w:ascii="Times New Roman" w:hAnsi="Times New Roman" w:cs="Times New Roman"/>
          <w:sz w:val="24"/>
          <w:szCs w:val="24"/>
        </w:rPr>
        <w:t> – visi teisės aktai, kurie reglamentuoja asmens duomenų apsaugą ir (ar) nustato reikalavimus duomenų saugumo priemonėms, įskaitant, bet neapsiribojant, nacionalinius teisės aktus (Lietuvos Respublikos asmens duomenų teisinės apsaugos įstatymą, Lietuvos Respublikos elektroninių ryšių įstatymą bei kitus teisės aktus), tiesiogiai taikomus ES teisės aktus (2016 m. balandžio 27 d. Europos Parlamento ir Tarybos reglamentą (ES) Nr. 2016/679 (toliau – </w:t>
      </w:r>
      <w:r w:rsidRPr="00ED5F80">
        <w:rPr>
          <w:rFonts w:ascii="Times New Roman" w:hAnsi="Times New Roman" w:cs="Times New Roman"/>
          <w:b/>
          <w:bCs/>
          <w:sz w:val="24"/>
          <w:szCs w:val="24"/>
        </w:rPr>
        <w:t>Reglamentas</w:t>
      </w:r>
      <w:r w:rsidRPr="00ED5F80">
        <w:rPr>
          <w:rFonts w:ascii="Times New Roman" w:hAnsi="Times New Roman" w:cs="Times New Roman"/>
          <w:sz w:val="24"/>
          <w:szCs w:val="24"/>
        </w:rPr>
        <w:t>) - nuo jų tiesioginio taikymo datos) bei visus aukščiau nurodytų teisės aktų pakeitimus ar papildymus;</w:t>
      </w:r>
    </w:p>
    <w:p w14:paraId="03D2B7BF" w14:textId="77777777" w:rsidR="00ED5F80" w:rsidRPr="00ED5F80" w:rsidRDefault="00ED5F80" w:rsidP="00ED5F80">
      <w:pPr>
        <w:spacing w:after="0" w:line="240" w:lineRule="auto"/>
        <w:jc w:val="both"/>
        <w:rPr>
          <w:rFonts w:ascii="Times New Roman" w:hAnsi="Times New Roman" w:cs="Times New Roman"/>
          <w:sz w:val="24"/>
          <w:szCs w:val="24"/>
        </w:rPr>
      </w:pPr>
      <w:r w:rsidRPr="00ED5F80">
        <w:rPr>
          <w:rFonts w:ascii="Times New Roman" w:hAnsi="Times New Roman" w:cs="Times New Roman"/>
          <w:b/>
          <w:bCs/>
          <w:sz w:val="24"/>
          <w:szCs w:val="24"/>
        </w:rPr>
        <w:t>1.3. Duomenų konfidencialumas</w:t>
      </w:r>
      <w:r w:rsidRPr="00ED5F80">
        <w:rPr>
          <w:rFonts w:ascii="Times New Roman" w:hAnsi="Times New Roman" w:cs="Times New Roman"/>
          <w:sz w:val="24"/>
          <w:szCs w:val="24"/>
        </w:rPr>
        <w:t> – sąvoka, apibrėžianti informacijos saugojimo ir neatskleidimo neįgaliotiems asmenims, subjektams ar procesams, poreikį;</w:t>
      </w:r>
    </w:p>
    <w:p w14:paraId="45DFD894" w14:textId="77777777" w:rsidR="00ED5F80" w:rsidRPr="00ED5F80" w:rsidRDefault="00ED5F80" w:rsidP="00ED5F80">
      <w:pPr>
        <w:spacing w:after="0" w:line="240" w:lineRule="auto"/>
        <w:jc w:val="both"/>
        <w:rPr>
          <w:rFonts w:ascii="Times New Roman" w:hAnsi="Times New Roman" w:cs="Times New Roman"/>
          <w:sz w:val="24"/>
          <w:szCs w:val="24"/>
        </w:rPr>
      </w:pPr>
      <w:r w:rsidRPr="00ED5F80">
        <w:rPr>
          <w:rFonts w:ascii="Times New Roman" w:hAnsi="Times New Roman" w:cs="Times New Roman"/>
          <w:b/>
          <w:bCs/>
          <w:sz w:val="24"/>
          <w:szCs w:val="24"/>
        </w:rPr>
        <w:t>1.4. Duomenų subjektas ir/ar Klientas </w:t>
      </w:r>
      <w:r w:rsidRPr="00ED5F80">
        <w:rPr>
          <w:rFonts w:ascii="Times New Roman" w:hAnsi="Times New Roman" w:cs="Times New Roman"/>
          <w:sz w:val="24"/>
          <w:szCs w:val="24"/>
        </w:rPr>
        <w:t>– reiškia fizinį asmenį, kurio Asmens duomenys tvarkomi pagal Sutartį;</w:t>
      </w:r>
    </w:p>
    <w:p w14:paraId="37847677" w14:textId="77777777" w:rsidR="00ED5F80" w:rsidRPr="00ED5F80" w:rsidRDefault="00ED5F80" w:rsidP="00ED5F80">
      <w:pPr>
        <w:spacing w:after="0" w:line="240" w:lineRule="auto"/>
        <w:jc w:val="both"/>
        <w:rPr>
          <w:rFonts w:ascii="Times New Roman" w:hAnsi="Times New Roman" w:cs="Times New Roman"/>
          <w:sz w:val="24"/>
          <w:szCs w:val="24"/>
        </w:rPr>
      </w:pPr>
      <w:r w:rsidRPr="00ED5F80">
        <w:rPr>
          <w:rFonts w:ascii="Times New Roman" w:hAnsi="Times New Roman" w:cs="Times New Roman"/>
          <w:b/>
          <w:bCs/>
          <w:sz w:val="24"/>
          <w:szCs w:val="24"/>
        </w:rPr>
        <w:t>1.5. Duomenų valdytojas </w:t>
      </w:r>
      <w:r w:rsidRPr="00ED5F80">
        <w:rPr>
          <w:rFonts w:ascii="Times New Roman" w:hAnsi="Times New Roman" w:cs="Times New Roman"/>
          <w:sz w:val="24"/>
          <w:szCs w:val="24"/>
        </w:rPr>
        <w:t>– fizinis arba juridinis asmuo, valdžios institucija, agentūra ar kita įstaiga, kuri viena ar drauge su kitais nustato Asmens duomenų tvarkymo tikslus ir priemones;</w:t>
      </w:r>
    </w:p>
    <w:p w14:paraId="6FC17EC1" w14:textId="77777777" w:rsidR="00ED5F80" w:rsidRPr="00ED5F80" w:rsidRDefault="00ED5F80" w:rsidP="00ED5F80">
      <w:pPr>
        <w:spacing w:after="0" w:line="240" w:lineRule="auto"/>
        <w:jc w:val="both"/>
        <w:rPr>
          <w:rFonts w:ascii="Times New Roman" w:hAnsi="Times New Roman" w:cs="Times New Roman"/>
          <w:sz w:val="24"/>
          <w:szCs w:val="24"/>
        </w:rPr>
      </w:pPr>
      <w:r w:rsidRPr="00ED5F80">
        <w:rPr>
          <w:rFonts w:ascii="Times New Roman" w:hAnsi="Times New Roman" w:cs="Times New Roman"/>
          <w:b/>
          <w:bCs/>
          <w:sz w:val="24"/>
          <w:szCs w:val="24"/>
        </w:rPr>
        <w:t>1.6. Duomenų tvarkytojas </w:t>
      </w:r>
      <w:r w:rsidRPr="00ED5F80">
        <w:rPr>
          <w:rFonts w:ascii="Times New Roman" w:hAnsi="Times New Roman" w:cs="Times New Roman"/>
          <w:sz w:val="24"/>
          <w:szCs w:val="24"/>
        </w:rPr>
        <w:t>– juridinis ar fizinis asmuo tvarkantis Asmens duomenis Duomenų valdytojo nurodytu tikslu ir tvarka;</w:t>
      </w:r>
    </w:p>
    <w:p w14:paraId="6D28B5E9" w14:textId="77777777" w:rsidR="00ED5F80" w:rsidRPr="00ED5F80" w:rsidRDefault="00ED5F80" w:rsidP="00ED5F80">
      <w:pPr>
        <w:spacing w:after="0" w:line="240" w:lineRule="auto"/>
        <w:jc w:val="both"/>
        <w:rPr>
          <w:rFonts w:ascii="Times New Roman" w:hAnsi="Times New Roman" w:cs="Times New Roman"/>
          <w:sz w:val="24"/>
          <w:szCs w:val="24"/>
        </w:rPr>
      </w:pPr>
      <w:r w:rsidRPr="00ED5F80">
        <w:rPr>
          <w:rFonts w:ascii="Times New Roman" w:hAnsi="Times New Roman" w:cs="Times New Roman"/>
          <w:b/>
          <w:bCs/>
          <w:sz w:val="24"/>
          <w:szCs w:val="24"/>
        </w:rPr>
        <w:t>1.7. Saugumo pažeidimas</w:t>
      </w:r>
      <w:r w:rsidRPr="00ED5F80">
        <w:rPr>
          <w:rFonts w:ascii="Times New Roman" w:hAnsi="Times New Roman" w:cs="Times New Roman"/>
          <w:sz w:val="24"/>
          <w:szCs w:val="24"/>
        </w:rPr>
        <w:t> – įvykis, veiksmas ar neveikimas, kuris sukelia ar gali sukelti neteisėtą prisijungimą ar sudaryti sąlygas neteisėtai prisijungti prie informacinės sistemos, informacinių technologijų (</w:t>
      </w:r>
      <w:r w:rsidRPr="00ED5F80">
        <w:rPr>
          <w:rFonts w:ascii="Times New Roman" w:hAnsi="Times New Roman" w:cs="Times New Roman"/>
          <w:b/>
          <w:bCs/>
          <w:sz w:val="24"/>
          <w:szCs w:val="24"/>
        </w:rPr>
        <w:t>IT</w:t>
      </w:r>
      <w:r w:rsidRPr="00ED5F80">
        <w:rPr>
          <w:rFonts w:ascii="Times New Roman" w:hAnsi="Times New Roman" w:cs="Times New Roman"/>
          <w:sz w:val="24"/>
          <w:szCs w:val="24"/>
        </w:rPr>
        <w:t>), sutrikdyti ar pakeisti informacinės sistemos veikimą, sunaikinti, sugadinti, ištrinti ar pakeisti duomenis, panaikinti ar apriboti galimybę naudotis duomenimis, taip pat sudaryti sąlygas pasisavinti ar kitaip panaudoti duomenis tokios teisės neturintiems asmenims;</w:t>
      </w:r>
    </w:p>
    <w:p w14:paraId="4DD798F7" w14:textId="77777777" w:rsidR="00ED5F80" w:rsidRPr="00ED5F80" w:rsidRDefault="00ED5F80" w:rsidP="00ED5F80">
      <w:pPr>
        <w:spacing w:after="0" w:line="240" w:lineRule="auto"/>
        <w:jc w:val="both"/>
        <w:rPr>
          <w:rFonts w:ascii="Times New Roman" w:hAnsi="Times New Roman" w:cs="Times New Roman"/>
          <w:sz w:val="24"/>
          <w:szCs w:val="24"/>
        </w:rPr>
      </w:pPr>
      <w:r w:rsidRPr="00ED5F80">
        <w:rPr>
          <w:rFonts w:ascii="Times New Roman" w:hAnsi="Times New Roman" w:cs="Times New Roman"/>
          <w:b/>
          <w:bCs/>
          <w:sz w:val="24"/>
          <w:szCs w:val="24"/>
        </w:rPr>
        <w:t>1.8. Techninės ir organizacinės priemonės </w:t>
      </w:r>
      <w:r w:rsidRPr="00ED5F80">
        <w:rPr>
          <w:rFonts w:ascii="Times New Roman" w:hAnsi="Times New Roman" w:cs="Times New Roman"/>
          <w:sz w:val="24"/>
          <w:szCs w:val="24"/>
        </w:rPr>
        <w:t>– reiškia priemones, kurios skirtos apsaugoti Asmens duomenis nuo atsitiktinio ar neteisėto, laikino ar nuolatinio sunaikinimo, pakeitimo, atskleidimo, taip pat nuo bet kokio kito neteisėto tvarkymo. Šios priemonės turi užtikrinti tokį saugumo lygį, kuris atitiktų saugotinų Asmens duomenų pobūdį ir jų tvarkymo keliamą riziką;</w:t>
      </w:r>
    </w:p>
    <w:p w14:paraId="6314162B" w14:textId="77777777" w:rsidR="00ED5F80" w:rsidRPr="00ED5F80" w:rsidRDefault="00ED5F80" w:rsidP="00ED5F80">
      <w:pPr>
        <w:spacing w:after="0" w:line="240" w:lineRule="auto"/>
        <w:jc w:val="both"/>
        <w:rPr>
          <w:rFonts w:ascii="Times New Roman" w:hAnsi="Times New Roman" w:cs="Times New Roman"/>
          <w:sz w:val="24"/>
          <w:szCs w:val="24"/>
        </w:rPr>
      </w:pPr>
      <w:r w:rsidRPr="00ED5F80">
        <w:rPr>
          <w:rFonts w:ascii="Times New Roman" w:hAnsi="Times New Roman" w:cs="Times New Roman"/>
          <w:b/>
          <w:bCs/>
          <w:sz w:val="24"/>
          <w:szCs w:val="24"/>
        </w:rPr>
        <w:t>1.9. Tvarkytojo darbuotojai</w:t>
      </w:r>
      <w:r w:rsidRPr="00ED5F80">
        <w:rPr>
          <w:rFonts w:ascii="Times New Roman" w:hAnsi="Times New Roman" w:cs="Times New Roman"/>
          <w:sz w:val="24"/>
          <w:szCs w:val="24"/>
        </w:rPr>
        <w:t> – bet kurie Tvarkytojo vardu ar pavedimu veikiantys asmenys, įskaitant darbuotojus, konsultantus, rangovus ir subtiekėjus.</w:t>
      </w:r>
    </w:p>
    <w:p w14:paraId="14A352AE" w14:textId="77777777" w:rsidR="00ED5F80" w:rsidRPr="00ED5F80" w:rsidRDefault="00ED5F80" w:rsidP="00ED5F80">
      <w:pPr>
        <w:spacing w:after="0" w:line="240" w:lineRule="auto"/>
        <w:jc w:val="both"/>
        <w:rPr>
          <w:rFonts w:ascii="Times New Roman" w:hAnsi="Times New Roman" w:cs="Times New Roman"/>
          <w:sz w:val="24"/>
          <w:szCs w:val="24"/>
        </w:rPr>
      </w:pPr>
    </w:p>
    <w:p w14:paraId="58A795A1" w14:textId="77777777" w:rsidR="00ED5F80" w:rsidRPr="00ED5F80" w:rsidRDefault="00ED5F80" w:rsidP="00ED5F80">
      <w:pPr>
        <w:spacing w:after="0" w:line="240" w:lineRule="auto"/>
        <w:jc w:val="both"/>
        <w:rPr>
          <w:rFonts w:ascii="Times New Roman" w:hAnsi="Times New Roman" w:cs="Times New Roman"/>
          <w:sz w:val="24"/>
          <w:szCs w:val="24"/>
        </w:rPr>
      </w:pPr>
      <w:r w:rsidRPr="00ED5F80">
        <w:rPr>
          <w:rFonts w:ascii="Times New Roman" w:hAnsi="Times New Roman" w:cs="Times New Roman"/>
          <w:b/>
          <w:bCs/>
          <w:sz w:val="24"/>
          <w:szCs w:val="24"/>
        </w:rPr>
        <w:t>2. Sutarties dalykas, tvarkymo pobūdis ir tikslas, asmens duomenų kategorijos ir pagrindas, duomenų kategorijos</w:t>
      </w:r>
    </w:p>
    <w:p w14:paraId="30243913" w14:textId="77777777" w:rsidR="00ED5F80" w:rsidRPr="00ED5F80" w:rsidRDefault="00ED5F80" w:rsidP="00ED5F80">
      <w:pPr>
        <w:spacing w:after="0" w:line="240" w:lineRule="auto"/>
        <w:jc w:val="both"/>
        <w:rPr>
          <w:rFonts w:ascii="Times New Roman" w:hAnsi="Times New Roman" w:cs="Times New Roman"/>
          <w:sz w:val="24"/>
          <w:szCs w:val="24"/>
        </w:rPr>
      </w:pPr>
      <w:r w:rsidRPr="00ED5F80">
        <w:rPr>
          <w:rFonts w:ascii="Times New Roman" w:hAnsi="Times New Roman" w:cs="Times New Roman"/>
          <w:sz w:val="24"/>
          <w:szCs w:val="24"/>
        </w:rPr>
        <w:t>2.1. Tvarkytojas Asmens duomenis pagal Sutartį ar kitus rašytinius Valdytojo nurodymus tvarko siekdamas įvykdyti tarp Šalių sudarytą pagrindinę sutartį Valdytojui.</w:t>
      </w:r>
    </w:p>
    <w:p w14:paraId="78AE63D8" w14:textId="77777777" w:rsidR="00ED5F80" w:rsidRPr="00ED5F80" w:rsidRDefault="00ED5F80" w:rsidP="00ED5F80">
      <w:pPr>
        <w:spacing w:after="0" w:line="240" w:lineRule="auto"/>
        <w:jc w:val="both"/>
        <w:rPr>
          <w:rFonts w:ascii="Times New Roman" w:hAnsi="Times New Roman" w:cs="Times New Roman"/>
          <w:sz w:val="24"/>
          <w:szCs w:val="24"/>
        </w:rPr>
      </w:pPr>
      <w:r w:rsidRPr="00ED5F80">
        <w:rPr>
          <w:rFonts w:ascii="Times New Roman" w:hAnsi="Times New Roman" w:cs="Times New Roman"/>
          <w:sz w:val="24"/>
          <w:szCs w:val="24"/>
        </w:rPr>
        <w:lastRenderedPageBreak/>
        <w:t>2.2. Tvarkytojas, vykdydamas Sutartį, gali tvarkyti šiuos Duomenų subjektų Asmens duomenis:</w:t>
      </w:r>
    </w:p>
    <w:p w14:paraId="55393C6B" w14:textId="77777777" w:rsidR="00ED5F80" w:rsidRPr="00ED5F80" w:rsidRDefault="00ED5F80" w:rsidP="00ED5F80">
      <w:pPr>
        <w:spacing w:after="0" w:line="240" w:lineRule="auto"/>
        <w:jc w:val="both"/>
        <w:rPr>
          <w:rFonts w:ascii="Times New Roman" w:hAnsi="Times New Roman" w:cs="Times New Roman"/>
          <w:sz w:val="24"/>
          <w:szCs w:val="24"/>
        </w:rPr>
      </w:pPr>
      <w:r w:rsidRPr="00ED5F80">
        <w:rPr>
          <w:rFonts w:ascii="Times New Roman" w:hAnsi="Times New Roman" w:cs="Times New Roman"/>
          <w:sz w:val="24"/>
          <w:szCs w:val="24"/>
        </w:rPr>
        <w:t>       2.2.1. Duomenų subjektų identifikacinius duomenis (vardas, pavardė, asmens kodas, gim. data);</w:t>
      </w:r>
    </w:p>
    <w:p w14:paraId="0FCFC4E4" w14:textId="77777777" w:rsidR="00ED5F80" w:rsidRPr="00ED5F80" w:rsidRDefault="00ED5F80" w:rsidP="00ED5F80">
      <w:pPr>
        <w:spacing w:after="0" w:line="240" w:lineRule="auto"/>
        <w:jc w:val="both"/>
        <w:rPr>
          <w:rFonts w:ascii="Times New Roman" w:hAnsi="Times New Roman" w:cs="Times New Roman"/>
          <w:sz w:val="24"/>
          <w:szCs w:val="24"/>
        </w:rPr>
      </w:pPr>
      <w:r w:rsidRPr="00ED5F80">
        <w:rPr>
          <w:rFonts w:ascii="Times New Roman" w:hAnsi="Times New Roman" w:cs="Times New Roman"/>
          <w:sz w:val="24"/>
          <w:szCs w:val="24"/>
        </w:rPr>
        <w:t>       2.2.2. Duomenų subjekto kontaktinius duomenis (veiklos vieta, telefono numeris, el. pašto adresas, faksas);</w:t>
      </w:r>
    </w:p>
    <w:p w14:paraId="30C12783" w14:textId="77777777" w:rsidR="00ED5F80" w:rsidRPr="00ED5F80" w:rsidRDefault="00ED5F80" w:rsidP="00ED5F80">
      <w:pPr>
        <w:spacing w:after="0" w:line="240" w:lineRule="auto"/>
        <w:jc w:val="both"/>
        <w:rPr>
          <w:rFonts w:ascii="Times New Roman" w:hAnsi="Times New Roman" w:cs="Times New Roman"/>
          <w:sz w:val="24"/>
          <w:szCs w:val="24"/>
        </w:rPr>
      </w:pPr>
      <w:r w:rsidRPr="00ED5F80">
        <w:rPr>
          <w:rFonts w:ascii="Times New Roman" w:hAnsi="Times New Roman" w:cs="Times New Roman"/>
          <w:sz w:val="24"/>
          <w:szCs w:val="24"/>
        </w:rPr>
        <w:t>       2.2.3. Duomenų subjekto banko sąskaitos duomenis (sąskaitos numeris, bankas, banko kodas);</w:t>
      </w:r>
    </w:p>
    <w:p w14:paraId="7D158768" w14:textId="77777777" w:rsidR="00ED5F80" w:rsidRPr="00ED5F80" w:rsidRDefault="00ED5F80" w:rsidP="00ED5F80">
      <w:pPr>
        <w:spacing w:after="0" w:line="240" w:lineRule="auto"/>
        <w:jc w:val="both"/>
        <w:rPr>
          <w:rFonts w:ascii="Times New Roman" w:hAnsi="Times New Roman" w:cs="Times New Roman"/>
          <w:sz w:val="24"/>
          <w:szCs w:val="24"/>
        </w:rPr>
      </w:pPr>
      <w:r w:rsidRPr="00ED5F80">
        <w:rPr>
          <w:rFonts w:ascii="Times New Roman" w:hAnsi="Times New Roman" w:cs="Times New Roman"/>
          <w:sz w:val="24"/>
          <w:szCs w:val="24"/>
        </w:rPr>
        <w:t>       2.2.4. Informaciją apie Duomenų subjektų veiklą (informacija apie veiklą pagal pagrindinę sutartį);</w:t>
      </w:r>
    </w:p>
    <w:p w14:paraId="3DF8912D" w14:textId="77777777" w:rsidR="00ED5F80" w:rsidRPr="00ED5F80" w:rsidRDefault="00ED5F80" w:rsidP="00ED5F80">
      <w:pPr>
        <w:spacing w:after="0" w:line="240" w:lineRule="auto"/>
        <w:jc w:val="both"/>
        <w:rPr>
          <w:rFonts w:ascii="Times New Roman" w:hAnsi="Times New Roman" w:cs="Times New Roman"/>
          <w:sz w:val="24"/>
          <w:szCs w:val="24"/>
        </w:rPr>
      </w:pPr>
      <w:r w:rsidRPr="00ED5F80">
        <w:rPr>
          <w:rFonts w:ascii="Times New Roman" w:hAnsi="Times New Roman" w:cs="Times New Roman"/>
          <w:sz w:val="24"/>
          <w:szCs w:val="24"/>
        </w:rPr>
        <w:t>       2.2.5. kitą informaciją (užimamos pareigos, įgaliojimų duomenys, vykdomas susirašinėjimas su Valdytoju, duomenys, sukuriami pagrindinės sutarties su Valdytoju vykdymo metu).</w:t>
      </w:r>
    </w:p>
    <w:p w14:paraId="03E63083" w14:textId="77777777" w:rsidR="00ED5F80" w:rsidRPr="00ED5F80" w:rsidRDefault="00ED5F80" w:rsidP="00ED5F80">
      <w:pPr>
        <w:spacing w:after="0" w:line="240" w:lineRule="auto"/>
        <w:jc w:val="both"/>
        <w:rPr>
          <w:rFonts w:ascii="Times New Roman" w:hAnsi="Times New Roman" w:cs="Times New Roman"/>
          <w:sz w:val="24"/>
          <w:szCs w:val="24"/>
        </w:rPr>
      </w:pPr>
      <w:r w:rsidRPr="00ED5F80">
        <w:rPr>
          <w:rFonts w:ascii="Times New Roman" w:hAnsi="Times New Roman" w:cs="Times New Roman"/>
          <w:sz w:val="24"/>
          <w:szCs w:val="24"/>
        </w:rPr>
        <w:t>2.3. Gali būti tvarkomi šių Duomenų subjektų kategorijų Asmens duomenys:</w:t>
      </w:r>
    </w:p>
    <w:p w14:paraId="30DFB7CE" w14:textId="77777777" w:rsidR="00ED5F80" w:rsidRPr="00ED5F80" w:rsidRDefault="00ED5F80" w:rsidP="00ED5F80">
      <w:pPr>
        <w:spacing w:after="0" w:line="240" w:lineRule="auto"/>
        <w:jc w:val="both"/>
        <w:rPr>
          <w:rFonts w:ascii="Times New Roman" w:hAnsi="Times New Roman" w:cs="Times New Roman"/>
          <w:sz w:val="24"/>
          <w:szCs w:val="24"/>
        </w:rPr>
      </w:pPr>
      <w:r w:rsidRPr="00ED5F80">
        <w:rPr>
          <w:rFonts w:ascii="Times New Roman" w:hAnsi="Times New Roman" w:cs="Times New Roman"/>
          <w:sz w:val="24"/>
          <w:szCs w:val="24"/>
        </w:rPr>
        <w:t>2.3.1. fizinių asmenų, kurie yra Valdytojo tiekėjai (pvz., individualią veiklą vykdantys asmenys),</w:t>
      </w:r>
    </w:p>
    <w:p w14:paraId="119B25BE" w14:textId="77777777" w:rsidR="00ED5F80" w:rsidRPr="00ED5F80" w:rsidRDefault="00ED5F80" w:rsidP="00ED5F80">
      <w:pPr>
        <w:spacing w:after="0" w:line="240" w:lineRule="auto"/>
        <w:jc w:val="both"/>
        <w:rPr>
          <w:rFonts w:ascii="Times New Roman" w:hAnsi="Times New Roman" w:cs="Times New Roman"/>
          <w:sz w:val="24"/>
          <w:szCs w:val="24"/>
        </w:rPr>
      </w:pPr>
      <w:r w:rsidRPr="00ED5F80">
        <w:rPr>
          <w:rFonts w:ascii="Times New Roman" w:hAnsi="Times New Roman" w:cs="Times New Roman"/>
          <w:sz w:val="24"/>
          <w:szCs w:val="24"/>
        </w:rPr>
        <w:t>2.3.2. Valdytojo tiekėjų (juridinių asmenų) darbuotojų ar atstovų,</w:t>
      </w:r>
    </w:p>
    <w:p w14:paraId="08039D94" w14:textId="77777777" w:rsidR="00ED5F80" w:rsidRPr="00ED5F80" w:rsidRDefault="00ED5F80" w:rsidP="00ED5F80">
      <w:pPr>
        <w:spacing w:after="0" w:line="240" w:lineRule="auto"/>
        <w:jc w:val="both"/>
        <w:rPr>
          <w:rFonts w:ascii="Times New Roman" w:hAnsi="Times New Roman" w:cs="Times New Roman"/>
          <w:sz w:val="24"/>
          <w:szCs w:val="24"/>
        </w:rPr>
      </w:pPr>
      <w:r w:rsidRPr="00ED5F80">
        <w:rPr>
          <w:rFonts w:ascii="Times New Roman" w:hAnsi="Times New Roman" w:cs="Times New Roman"/>
          <w:sz w:val="24"/>
          <w:szCs w:val="24"/>
        </w:rPr>
        <w:t>2.3.3. trečiųjų šalių (subrangovų ar kitų pasitelktų fizinių asmenų), dalyvaujančių pagrindinės sutarties vykdyme,</w:t>
      </w:r>
    </w:p>
    <w:p w14:paraId="0DC0E90C" w14:textId="77777777" w:rsidR="00ED5F80" w:rsidRPr="00ED5F80" w:rsidRDefault="00ED5F80" w:rsidP="00ED5F80">
      <w:pPr>
        <w:spacing w:after="0" w:line="240" w:lineRule="auto"/>
        <w:jc w:val="both"/>
        <w:rPr>
          <w:rFonts w:ascii="Times New Roman" w:hAnsi="Times New Roman" w:cs="Times New Roman"/>
          <w:sz w:val="24"/>
          <w:szCs w:val="24"/>
        </w:rPr>
      </w:pPr>
      <w:r w:rsidRPr="00ED5F80">
        <w:rPr>
          <w:rFonts w:ascii="Times New Roman" w:hAnsi="Times New Roman" w:cs="Times New Roman"/>
          <w:sz w:val="24"/>
          <w:szCs w:val="24"/>
        </w:rPr>
        <w:t>2.3.4. fizinių asmenų, kurie yra Valdytojo Klientai arba jų atstovai, jeigu jų duomenys reikalingi pagrindinės sutarties vykdymui.</w:t>
      </w:r>
    </w:p>
    <w:p w14:paraId="3CB92044" w14:textId="77777777" w:rsidR="00ED5F80" w:rsidRPr="00ED5F80" w:rsidRDefault="00ED5F80" w:rsidP="00ED5F80">
      <w:pPr>
        <w:spacing w:after="0" w:line="240" w:lineRule="auto"/>
        <w:jc w:val="both"/>
        <w:rPr>
          <w:rFonts w:ascii="Times New Roman" w:hAnsi="Times New Roman" w:cs="Times New Roman"/>
          <w:sz w:val="24"/>
          <w:szCs w:val="24"/>
        </w:rPr>
      </w:pPr>
      <w:r w:rsidRPr="00ED5F80">
        <w:rPr>
          <w:rFonts w:ascii="Times New Roman" w:hAnsi="Times New Roman" w:cs="Times New Roman"/>
          <w:sz w:val="24"/>
          <w:szCs w:val="24"/>
        </w:rPr>
        <w:t>2.4. Tvarkymo veiksmai: Asmens duomenys Tvarkytojui gali būti teikiami elektroniniu paštu, atskleidžiami telefonu arba įtraukiami į pranešimus popierine forma. Valdytojas ar Tvarkytojas taip pat gali suteikti kitai Šaliai prieigą prie savo interaktyvių resursų, kai Asmens duomenys tvarkomi duomenų bazėje, prieinamoje išoriniais tinklais;</w:t>
      </w:r>
    </w:p>
    <w:p w14:paraId="25179F4E" w14:textId="77777777" w:rsidR="00ED5F80" w:rsidRPr="00ED5F80" w:rsidRDefault="00ED5F80" w:rsidP="00ED5F80">
      <w:pPr>
        <w:spacing w:after="0" w:line="240" w:lineRule="auto"/>
        <w:jc w:val="both"/>
        <w:rPr>
          <w:rFonts w:ascii="Times New Roman" w:hAnsi="Times New Roman" w:cs="Times New Roman"/>
          <w:sz w:val="24"/>
          <w:szCs w:val="24"/>
        </w:rPr>
      </w:pPr>
      <w:r w:rsidRPr="00ED5F80">
        <w:rPr>
          <w:rFonts w:ascii="Times New Roman" w:hAnsi="Times New Roman" w:cs="Times New Roman"/>
          <w:sz w:val="24"/>
          <w:szCs w:val="24"/>
        </w:rPr>
        <w:t>2.5. Tvarkymo veiksmų vykdymo vieta – Lietuvos Respublika arba kita Europos Ekonominės Erdvės valstybė.</w:t>
      </w:r>
    </w:p>
    <w:p w14:paraId="16473B92" w14:textId="77777777" w:rsidR="00ED5F80" w:rsidRPr="00ED5F80" w:rsidRDefault="00ED5F80" w:rsidP="00ED5F80">
      <w:pPr>
        <w:spacing w:after="0" w:line="240" w:lineRule="auto"/>
        <w:jc w:val="both"/>
        <w:rPr>
          <w:rFonts w:ascii="Times New Roman" w:hAnsi="Times New Roman" w:cs="Times New Roman"/>
          <w:sz w:val="24"/>
          <w:szCs w:val="24"/>
        </w:rPr>
      </w:pPr>
      <w:r w:rsidRPr="00ED5F80">
        <w:rPr>
          <w:rFonts w:ascii="Times New Roman" w:hAnsi="Times New Roman" w:cs="Times New Roman"/>
          <w:sz w:val="24"/>
          <w:szCs w:val="24"/>
        </w:rPr>
        <w:t>2.6. Duomenų pateikimo būdai: Tvarkytojas Valdytojo valdomus Asmens duomenis gali gauti iš Valdytojo duomenų bazės ir/arba tiesiogiai iš Valdytojo.</w:t>
      </w:r>
    </w:p>
    <w:p w14:paraId="45C50769" w14:textId="77777777" w:rsidR="00ED5F80" w:rsidRPr="00ED5F80" w:rsidRDefault="00ED5F80" w:rsidP="00ED5F80">
      <w:pPr>
        <w:spacing w:after="0" w:line="240" w:lineRule="auto"/>
        <w:jc w:val="both"/>
        <w:rPr>
          <w:rFonts w:ascii="Times New Roman" w:hAnsi="Times New Roman" w:cs="Times New Roman"/>
          <w:sz w:val="24"/>
          <w:szCs w:val="24"/>
        </w:rPr>
      </w:pPr>
      <w:r w:rsidRPr="00ED5F80">
        <w:rPr>
          <w:rFonts w:ascii="Times New Roman" w:hAnsi="Times New Roman" w:cs="Times New Roman"/>
          <w:b/>
          <w:bCs/>
          <w:sz w:val="24"/>
          <w:szCs w:val="24"/>
        </w:rPr>
        <w:t> </w:t>
      </w:r>
    </w:p>
    <w:p w14:paraId="32BA29E7" w14:textId="77777777" w:rsidR="00ED5F80" w:rsidRPr="00ED5F80" w:rsidRDefault="00ED5F80" w:rsidP="00ED5F80">
      <w:pPr>
        <w:spacing w:after="0" w:line="240" w:lineRule="auto"/>
        <w:jc w:val="both"/>
        <w:rPr>
          <w:rFonts w:ascii="Times New Roman" w:hAnsi="Times New Roman" w:cs="Times New Roman"/>
          <w:sz w:val="24"/>
          <w:szCs w:val="24"/>
        </w:rPr>
      </w:pPr>
      <w:r w:rsidRPr="00ED5F80">
        <w:rPr>
          <w:rFonts w:ascii="Times New Roman" w:hAnsi="Times New Roman" w:cs="Times New Roman"/>
          <w:b/>
          <w:bCs/>
          <w:sz w:val="24"/>
          <w:szCs w:val="24"/>
        </w:rPr>
        <w:t>3. Asmens duomenų tvarkymo trukmė</w:t>
      </w:r>
    </w:p>
    <w:p w14:paraId="2AE645D5" w14:textId="77777777" w:rsidR="00ED5F80" w:rsidRPr="00ED5F80" w:rsidRDefault="00ED5F80" w:rsidP="00ED5F80">
      <w:pPr>
        <w:spacing w:after="0" w:line="240" w:lineRule="auto"/>
        <w:jc w:val="both"/>
        <w:rPr>
          <w:rFonts w:ascii="Times New Roman" w:hAnsi="Times New Roman" w:cs="Times New Roman"/>
          <w:sz w:val="24"/>
          <w:szCs w:val="24"/>
        </w:rPr>
      </w:pPr>
      <w:r w:rsidRPr="00ED5F80">
        <w:rPr>
          <w:rFonts w:ascii="Times New Roman" w:hAnsi="Times New Roman" w:cs="Times New Roman"/>
          <w:sz w:val="24"/>
          <w:szCs w:val="24"/>
        </w:rPr>
        <w:t xml:space="preserve">3.1. Tvarkytojas pagal Sutartį tvarkomus Asmens duomenis tvarko ir saugo pagrindinės sutarties, sudarytos su Tvarkytoju (jos prieduose) galiojimo laikotarpį ir 5 metus arba kitą terminą, jei tai numato teisės aktai ar Valdytojo teisėti interesai, po pagrindinės sutarties pabaigos. </w:t>
      </w:r>
    </w:p>
    <w:p w14:paraId="5F11B7B8" w14:textId="77777777" w:rsidR="00ED5F80" w:rsidRPr="00ED5F80" w:rsidRDefault="00ED5F80" w:rsidP="00ED5F80">
      <w:pPr>
        <w:spacing w:after="0" w:line="240" w:lineRule="auto"/>
        <w:jc w:val="both"/>
        <w:rPr>
          <w:rFonts w:ascii="Times New Roman" w:hAnsi="Times New Roman" w:cs="Times New Roman"/>
          <w:sz w:val="24"/>
          <w:szCs w:val="24"/>
        </w:rPr>
      </w:pPr>
      <w:r w:rsidRPr="00ED5F80">
        <w:rPr>
          <w:rFonts w:ascii="Times New Roman" w:hAnsi="Times New Roman" w:cs="Times New Roman"/>
          <w:sz w:val="24"/>
          <w:szCs w:val="24"/>
        </w:rPr>
        <w:t>3.2. Kai Asmens duomenų tvarkymas pasibaigia ar Sutartis yra nutraukiama, Tvarkytojas privalo nedelsiant, bet ne vėliau kaip per Valdytojo nurodytą terminą, netaikydamas jokio papildomo užmokesčio, Valdytojo pasirinkimu, sunaikinti arba pateikti (grąžinti) Valdytojui visus Asmens duomenis, kuriuos Tvarkytojas tvarkė Valdytojo pavedimu vykdydamas Sutartį, taip pat visas turimas šių Asmens duomenų kopijas. Kai Asmens duomenys yra sunaikinami, Tvarkytojas privalo Valdytojo prašymu nedelsiant raštu patvirtinti šių Asmens duomenų ir jų kopijų sunaikinimo faktą.</w:t>
      </w:r>
    </w:p>
    <w:p w14:paraId="45C208A7" w14:textId="77777777" w:rsidR="00ED5F80" w:rsidRPr="00ED5F80" w:rsidRDefault="00ED5F80" w:rsidP="00ED5F80">
      <w:pPr>
        <w:spacing w:after="0" w:line="240" w:lineRule="auto"/>
        <w:jc w:val="both"/>
        <w:rPr>
          <w:rFonts w:ascii="Times New Roman" w:hAnsi="Times New Roman" w:cs="Times New Roman"/>
          <w:sz w:val="24"/>
          <w:szCs w:val="24"/>
        </w:rPr>
      </w:pPr>
      <w:r w:rsidRPr="00ED5F80">
        <w:rPr>
          <w:rFonts w:ascii="Times New Roman" w:hAnsi="Times New Roman" w:cs="Times New Roman"/>
          <w:sz w:val="24"/>
          <w:szCs w:val="24"/>
        </w:rPr>
        <w:t> </w:t>
      </w:r>
    </w:p>
    <w:p w14:paraId="3FD2BD58" w14:textId="77777777" w:rsidR="00ED5F80" w:rsidRPr="00ED5F80" w:rsidRDefault="00ED5F80" w:rsidP="00ED5F80">
      <w:pPr>
        <w:spacing w:after="0" w:line="240" w:lineRule="auto"/>
        <w:jc w:val="both"/>
        <w:rPr>
          <w:rFonts w:ascii="Times New Roman" w:hAnsi="Times New Roman" w:cs="Times New Roman"/>
          <w:sz w:val="24"/>
          <w:szCs w:val="24"/>
        </w:rPr>
      </w:pPr>
      <w:r w:rsidRPr="00ED5F80">
        <w:rPr>
          <w:rFonts w:ascii="Times New Roman" w:hAnsi="Times New Roman" w:cs="Times New Roman"/>
          <w:b/>
          <w:bCs/>
          <w:sz w:val="24"/>
          <w:szCs w:val="24"/>
        </w:rPr>
        <w:t>4. Techninės ir organizacinės duomenų saugumo priemonės</w:t>
      </w:r>
    </w:p>
    <w:p w14:paraId="12B6A82C" w14:textId="77777777" w:rsidR="00ED5F80" w:rsidRPr="00ED5F80" w:rsidRDefault="00ED5F80" w:rsidP="00ED5F80">
      <w:pPr>
        <w:spacing w:after="0" w:line="240" w:lineRule="auto"/>
        <w:jc w:val="both"/>
        <w:rPr>
          <w:rFonts w:ascii="Times New Roman" w:hAnsi="Times New Roman" w:cs="Times New Roman"/>
          <w:sz w:val="24"/>
          <w:szCs w:val="24"/>
        </w:rPr>
      </w:pPr>
      <w:r w:rsidRPr="00ED5F80">
        <w:rPr>
          <w:rFonts w:ascii="Times New Roman" w:hAnsi="Times New Roman" w:cs="Times New Roman"/>
          <w:sz w:val="24"/>
          <w:szCs w:val="24"/>
        </w:rPr>
        <w:t>4.1. Tvarkytojas įsipareigoja savo lėšomis užtikrinti tvarkomų Asmens duomenų apsaugą, įgyvendinant tinkamas technines ir organizacines priemones, skirtas apsaugoti tvarkomus Asmens duomenis nuo atsitiktinio ar neteisėto sunaikinimo, sugadinimo, pakeitimo, praradimo, atskleidimo, taip pat nuo bet kokio kito neteisėto tvarkymo. Šios priemonės turi užtikrinti reikiamą apsaugos lygį, kuris atitiktų tvarkomų Asmens duomenų pobūdį ir jų tvarkymo keliamą riziką.</w:t>
      </w:r>
    </w:p>
    <w:p w14:paraId="045E533D" w14:textId="77777777" w:rsidR="00ED5F80" w:rsidRPr="00ED5F80" w:rsidRDefault="00ED5F80" w:rsidP="00ED5F80">
      <w:pPr>
        <w:spacing w:after="0" w:line="240" w:lineRule="auto"/>
        <w:jc w:val="both"/>
        <w:rPr>
          <w:rFonts w:ascii="Times New Roman" w:hAnsi="Times New Roman" w:cs="Times New Roman"/>
          <w:sz w:val="24"/>
          <w:szCs w:val="24"/>
        </w:rPr>
      </w:pPr>
      <w:r w:rsidRPr="00ED5F80">
        <w:rPr>
          <w:rFonts w:ascii="Times New Roman" w:hAnsi="Times New Roman" w:cs="Times New Roman"/>
          <w:sz w:val="24"/>
          <w:szCs w:val="24"/>
        </w:rPr>
        <w:t xml:space="preserve">4.2. Saugumo priemonės, kurias Tvarkytojas taiko siekiant apsaugoti tvarkomus Asmens duomenis nuo neteisėto tvarkymo, neteisėto atskleidimo, atsitiktinio praradimo, sunaikinimo, </w:t>
      </w:r>
      <w:r w:rsidRPr="00ED5F80">
        <w:rPr>
          <w:rFonts w:ascii="Times New Roman" w:hAnsi="Times New Roman" w:cs="Times New Roman"/>
          <w:sz w:val="24"/>
          <w:szCs w:val="24"/>
        </w:rPr>
        <w:lastRenderedPageBreak/>
        <w:t>sugadinimo, pakeitimo, nurodomos Valdytojo instrukcijose (jeigu tokių būtų) bei teisės aktuose, Sutartyje ir jos prieduose.</w:t>
      </w:r>
    </w:p>
    <w:p w14:paraId="31AC07EE" w14:textId="77777777" w:rsidR="00ED5F80" w:rsidRPr="00ED5F80" w:rsidRDefault="00ED5F80" w:rsidP="00ED5F80">
      <w:pPr>
        <w:spacing w:after="0" w:line="240" w:lineRule="auto"/>
        <w:jc w:val="both"/>
        <w:rPr>
          <w:rFonts w:ascii="Times New Roman" w:hAnsi="Times New Roman" w:cs="Times New Roman"/>
          <w:sz w:val="24"/>
          <w:szCs w:val="24"/>
        </w:rPr>
      </w:pPr>
      <w:r w:rsidRPr="00ED5F80">
        <w:rPr>
          <w:rFonts w:ascii="Times New Roman" w:hAnsi="Times New Roman" w:cs="Times New Roman"/>
          <w:sz w:val="24"/>
          <w:szCs w:val="24"/>
        </w:rPr>
        <w:t>4.3. Valdytojo reikalavimu (pateikus prašymą) Tvarkytojas pateiks įrodymus apie Asmens duomenų pagal Sutartį tvarkymui taikomas technines ir organizacines Asmens duomenų apsaugos priemones. Tvarkytojas įsipareigoja užtikrinti, kad šios apsaugos priemonės būtų įdiegtos prieš pradedant tvarkyti Asmens duomenis, taip pat įsipareigoja periodiškai įvertinti, papildyti ir/ar tobulinti organizacines ir technines priemones.</w:t>
      </w:r>
    </w:p>
    <w:p w14:paraId="2FB8F4DA" w14:textId="77777777" w:rsidR="00ED5F80" w:rsidRPr="00ED5F80" w:rsidRDefault="00ED5F80" w:rsidP="00ED5F80">
      <w:pPr>
        <w:spacing w:after="0" w:line="240" w:lineRule="auto"/>
        <w:jc w:val="both"/>
        <w:rPr>
          <w:rFonts w:ascii="Times New Roman" w:hAnsi="Times New Roman" w:cs="Times New Roman"/>
          <w:sz w:val="24"/>
          <w:szCs w:val="24"/>
        </w:rPr>
      </w:pPr>
    </w:p>
    <w:p w14:paraId="65961C4B" w14:textId="77777777" w:rsidR="00ED5F80" w:rsidRPr="00ED5F80" w:rsidRDefault="00ED5F80" w:rsidP="00ED5F80">
      <w:pPr>
        <w:spacing w:after="0" w:line="240" w:lineRule="auto"/>
        <w:jc w:val="both"/>
        <w:rPr>
          <w:rFonts w:ascii="Times New Roman" w:hAnsi="Times New Roman" w:cs="Times New Roman"/>
          <w:sz w:val="24"/>
          <w:szCs w:val="24"/>
        </w:rPr>
      </w:pPr>
      <w:r w:rsidRPr="00ED5F80">
        <w:rPr>
          <w:rFonts w:ascii="Times New Roman" w:hAnsi="Times New Roman" w:cs="Times New Roman"/>
          <w:b/>
          <w:bCs/>
          <w:sz w:val="24"/>
          <w:szCs w:val="24"/>
        </w:rPr>
        <w:t>5. Šalių įsipareigojimai</w:t>
      </w:r>
    </w:p>
    <w:p w14:paraId="4AC865ED" w14:textId="77777777" w:rsidR="00ED5F80" w:rsidRPr="00ED5F80" w:rsidRDefault="00ED5F80" w:rsidP="00ED5F80">
      <w:pPr>
        <w:spacing w:after="0" w:line="240" w:lineRule="auto"/>
        <w:jc w:val="both"/>
        <w:rPr>
          <w:rFonts w:ascii="Times New Roman" w:hAnsi="Times New Roman" w:cs="Times New Roman"/>
          <w:sz w:val="24"/>
          <w:szCs w:val="24"/>
        </w:rPr>
      </w:pPr>
      <w:r w:rsidRPr="00ED5F80">
        <w:rPr>
          <w:rFonts w:ascii="Times New Roman" w:hAnsi="Times New Roman" w:cs="Times New Roman"/>
          <w:sz w:val="24"/>
          <w:szCs w:val="24"/>
        </w:rPr>
        <w:t>5.1. Tvarkytojas privalo tinkamai dokumentuoti visus šios Sutarties pagrindu tvarkomų Asmens duomenų saugumo pažeidimus. Tokiame Tvarkytojo pranešime įskaitant, tačiau tuo neapsiribojant, nurodoma:</w:t>
      </w:r>
    </w:p>
    <w:p w14:paraId="04FB1888" w14:textId="77777777" w:rsidR="00ED5F80" w:rsidRPr="00ED5F80" w:rsidRDefault="00ED5F80" w:rsidP="00ED5F80">
      <w:pPr>
        <w:spacing w:after="0" w:line="240" w:lineRule="auto"/>
        <w:jc w:val="both"/>
        <w:rPr>
          <w:rFonts w:ascii="Times New Roman" w:hAnsi="Times New Roman" w:cs="Times New Roman"/>
          <w:sz w:val="24"/>
          <w:szCs w:val="24"/>
        </w:rPr>
      </w:pPr>
      <w:r w:rsidRPr="00ED5F80">
        <w:rPr>
          <w:rFonts w:ascii="Times New Roman" w:hAnsi="Times New Roman" w:cs="Times New Roman"/>
          <w:sz w:val="24"/>
          <w:szCs w:val="24"/>
        </w:rPr>
        <w:t>5.1.1. Aprašomas Asmens duomenų saugumo pažeidimo pobūdis, nurodomos paveiktos Duomenų subjektų kategorijos ir Duomenų subjektų skaičius bei pažeidimo paveiki Asmens duomenų tvarkymo procesai;</w:t>
      </w:r>
    </w:p>
    <w:p w14:paraId="2FE8CE4F" w14:textId="77777777" w:rsidR="00ED5F80" w:rsidRPr="00ED5F80" w:rsidRDefault="00ED5F80" w:rsidP="00ED5F80">
      <w:pPr>
        <w:spacing w:after="0" w:line="240" w:lineRule="auto"/>
        <w:jc w:val="both"/>
        <w:rPr>
          <w:rFonts w:ascii="Times New Roman" w:hAnsi="Times New Roman" w:cs="Times New Roman"/>
          <w:sz w:val="24"/>
          <w:szCs w:val="24"/>
        </w:rPr>
      </w:pPr>
      <w:r w:rsidRPr="00ED5F80">
        <w:rPr>
          <w:rFonts w:ascii="Times New Roman" w:hAnsi="Times New Roman" w:cs="Times New Roman"/>
          <w:sz w:val="24"/>
          <w:szCs w:val="24"/>
        </w:rPr>
        <w:t>5.1.2. Nurodomi duomenų apsaugos pareigūno ar kito kontaktinio asmens, iš kurio galima gauti daugiau informacijos, kontaktiniai duomenys;</w:t>
      </w:r>
    </w:p>
    <w:p w14:paraId="113F6952" w14:textId="77777777" w:rsidR="00ED5F80" w:rsidRPr="00ED5F80" w:rsidRDefault="00ED5F80" w:rsidP="00ED5F80">
      <w:pPr>
        <w:spacing w:after="0" w:line="240" w:lineRule="auto"/>
        <w:jc w:val="both"/>
        <w:rPr>
          <w:rFonts w:ascii="Times New Roman" w:hAnsi="Times New Roman" w:cs="Times New Roman"/>
          <w:sz w:val="24"/>
          <w:szCs w:val="24"/>
        </w:rPr>
      </w:pPr>
      <w:r w:rsidRPr="00ED5F80">
        <w:rPr>
          <w:rFonts w:ascii="Times New Roman" w:hAnsi="Times New Roman" w:cs="Times New Roman"/>
          <w:sz w:val="24"/>
          <w:szCs w:val="24"/>
        </w:rPr>
        <w:t>5.1.3. Nurodomos rekomenduojamos priemonės galimiems neigiamiems Asmens duomenų saugumo pažeidimo padariniams sumažinti;</w:t>
      </w:r>
    </w:p>
    <w:p w14:paraId="48B8203E" w14:textId="77777777" w:rsidR="00ED5F80" w:rsidRPr="00ED5F80" w:rsidRDefault="00ED5F80" w:rsidP="00ED5F80">
      <w:pPr>
        <w:spacing w:after="0" w:line="240" w:lineRule="auto"/>
        <w:jc w:val="both"/>
        <w:rPr>
          <w:rFonts w:ascii="Times New Roman" w:hAnsi="Times New Roman" w:cs="Times New Roman"/>
          <w:sz w:val="24"/>
          <w:szCs w:val="24"/>
        </w:rPr>
      </w:pPr>
      <w:r w:rsidRPr="00ED5F80">
        <w:rPr>
          <w:rFonts w:ascii="Times New Roman" w:hAnsi="Times New Roman" w:cs="Times New Roman"/>
          <w:sz w:val="24"/>
          <w:szCs w:val="24"/>
        </w:rPr>
        <w:t>5.1.4. Aprašomi Asmens duomenų saugumo pažeidimo galima rizika Duomenų subjektams;</w:t>
      </w:r>
    </w:p>
    <w:p w14:paraId="5AB9BFDE" w14:textId="77777777" w:rsidR="00ED5F80" w:rsidRPr="00ED5F80" w:rsidRDefault="00ED5F80" w:rsidP="00ED5F80">
      <w:pPr>
        <w:spacing w:after="0" w:line="240" w:lineRule="auto"/>
        <w:jc w:val="both"/>
        <w:rPr>
          <w:rFonts w:ascii="Times New Roman" w:hAnsi="Times New Roman" w:cs="Times New Roman"/>
          <w:sz w:val="24"/>
          <w:szCs w:val="24"/>
        </w:rPr>
      </w:pPr>
      <w:r w:rsidRPr="00ED5F80">
        <w:rPr>
          <w:rFonts w:ascii="Times New Roman" w:hAnsi="Times New Roman" w:cs="Times New Roman"/>
          <w:sz w:val="24"/>
          <w:szCs w:val="24"/>
        </w:rPr>
        <w:t>5.1.5. Aprašomos priemonės, kurias įgyvendino (ir kurias siūlo įgyvendinti) Tvarkytojas Asmens duomenų saugumo pažeidimo užkardymui ir prevencijai;</w:t>
      </w:r>
    </w:p>
    <w:p w14:paraId="23027D38" w14:textId="77777777" w:rsidR="00ED5F80" w:rsidRPr="00ED5F80" w:rsidRDefault="00ED5F80" w:rsidP="00ED5F80">
      <w:pPr>
        <w:spacing w:after="0" w:line="240" w:lineRule="auto"/>
        <w:jc w:val="both"/>
        <w:rPr>
          <w:rFonts w:ascii="Times New Roman" w:hAnsi="Times New Roman" w:cs="Times New Roman"/>
          <w:sz w:val="24"/>
          <w:szCs w:val="24"/>
        </w:rPr>
      </w:pPr>
      <w:r w:rsidRPr="00ED5F80">
        <w:rPr>
          <w:rFonts w:ascii="Times New Roman" w:hAnsi="Times New Roman" w:cs="Times New Roman"/>
          <w:sz w:val="24"/>
          <w:szCs w:val="24"/>
        </w:rPr>
        <w:t>5.1.6. Pateikiama kita informacija, pagrįstai reikalinga, kad Valdytojas galėtų laikytis Asmens duomenų apsaugos teisės aktų, įskaitant įpareigojimo pranešti priežiūros institucijai ir/ar Duomenų subjektams.</w:t>
      </w:r>
    </w:p>
    <w:p w14:paraId="318A9174" w14:textId="77777777" w:rsidR="00ED5F80" w:rsidRPr="00ED5F80" w:rsidRDefault="00ED5F80" w:rsidP="00ED5F80">
      <w:pPr>
        <w:spacing w:after="0" w:line="240" w:lineRule="auto"/>
        <w:jc w:val="both"/>
        <w:rPr>
          <w:rFonts w:ascii="Times New Roman" w:hAnsi="Times New Roman" w:cs="Times New Roman"/>
          <w:sz w:val="24"/>
          <w:szCs w:val="24"/>
        </w:rPr>
      </w:pPr>
      <w:r w:rsidRPr="00ED5F80">
        <w:rPr>
          <w:rFonts w:ascii="Times New Roman" w:hAnsi="Times New Roman" w:cs="Times New Roman"/>
          <w:sz w:val="24"/>
          <w:szCs w:val="24"/>
        </w:rPr>
        <w:t>5.2. Gavęs Vykdytojo nurodymą, Tvarkytojas privalo imtis reikiamų taisomųjų veiksmų Duomenų subjektų</w:t>
      </w:r>
    </w:p>
    <w:p w14:paraId="2BFAED41" w14:textId="77777777" w:rsidR="00ED5F80" w:rsidRPr="00ED5F80" w:rsidRDefault="00ED5F80" w:rsidP="00ED5F80">
      <w:pPr>
        <w:spacing w:after="0" w:line="240" w:lineRule="auto"/>
        <w:jc w:val="both"/>
        <w:rPr>
          <w:rFonts w:ascii="Times New Roman" w:hAnsi="Times New Roman" w:cs="Times New Roman"/>
          <w:sz w:val="24"/>
          <w:szCs w:val="24"/>
        </w:rPr>
      </w:pPr>
      <w:r w:rsidRPr="00ED5F80">
        <w:rPr>
          <w:rFonts w:ascii="Times New Roman" w:hAnsi="Times New Roman" w:cs="Times New Roman"/>
          <w:sz w:val="24"/>
          <w:szCs w:val="24"/>
        </w:rPr>
        <w:t>Atžvilgiu.</w:t>
      </w:r>
    </w:p>
    <w:p w14:paraId="546C8F7C" w14:textId="77777777" w:rsidR="00ED5F80" w:rsidRPr="00ED5F80" w:rsidRDefault="00ED5F80" w:rsidP="00ED5F80">
      <w:pPr>
        <w:spacing w:after="0" w:line="240" w:lineRule="auto"/>
        <w:jc w:val="both"/>
        <w:rPr>
          <w:rFonts w:ascii="Times New Roman" w:hAnsi="Times New Roman" w:cs="Times New Roman"/>
          <w:sz w:val="24"/>
          <w:szCs w:val="24"/>
        </w:rPr>
      </w:pPr>
      <w:r w:rsidRPr="00ED5F80">
        <w:rPr>
          <w:rFonts w:ascii="Times New Roman" w:hAnsi="Times New Roman" w:cs="Times New Roman"/>
          <w:sz w:val="24"/>
          <w:szCs w:val="24"/>
        </w:rPr>
        <w:t>5.3.Tvarkytojas raštu informuoja Valdytoją, jei:</w:t>
      </w:r>
    </w:p>
    <w:p w14:paraId="63C95CB7" w14:textId="77777777" w:rsidR="00ED5F80" w:rsidRPr="00ED5F80" w:rsidRDefault="00ED5F80" w:rsidP="00ED5F80">
      <w:pPr>
        <w:spacing w:after="0" w:line="240" w:lineRule="auto"/>
        <w:jc w:val="both"/>
        <w:rPr>
          <w:rFonts w:ascii="Times New Roman" w:hAnsi="Times New Roman" w:cs="Times New Roman"/>
          <w:sz w:val="24"/>
          <w:szCs w:val="24"/>
        </w:rPr>
      </w:pPr>
      <w:r w:rsidRPr="00ED5F80">
        <w:rPr>
          <w:rFonts w:ascii="Times New Roman" w:hAnsi="Times New Roman" w:cs="Times New Roman"/>
          <w:sz w:val="24"/>
          <w:szCs w:val="24"/>
        </w:rPr>
        <w:t>5.3.1. Įvyksta faktinis arba įtariamas Asmens duomenų saugumo pažeidimas, susijęs su Asmens duomenų, tvarkomų pagal šią Sutartį, tvarkymu. Tvarkytojas informuoja apie tai Valdytoją nedelsdamas, tačiau ne vėliau kaip per 24 valandas nuo fakto paaiškėjimo ir gavęs Valdytojo leidimą, privalo skubiai pašalinti problemą ir užkirsti kelią tolesnei žalai, taip pat sumažinti tokio pažeidimo padarinius;</w:t>
      </w:r>
    </w:p>
    <w:p w14:paraId="3EF6BC10" w14:textId="77777777" w:rsidR="00ED5F80" w:rsidRPr="00ED5F80" w:rsidRDefault="00ED5F80" w:rsidP="00ED5F80">
      <w:pPr>
        <w:spacing w:after="0" w:line="240" w:lineRule="auto"/>
        <w:jc w:val="both"/>
        <w:rPr>
          <w:rFonts w:ascii="Times New Roman" w:hAnsi="Times New Roman" w:cs="Times New Roman"/>
          <w:sz w:val="24"/>
          <w:szCs w:val="24"/>
        </w:rPr>
      </w:pPr>
      <w:r w:rsidRPr="00ED5F80">
        <w:rPr>
          <w:rFonts w:ascii="Times New Roman" w:hAnsi="Times New Roman" w:cs="Times New Roman"/>
          <w:sz w:val="24"/>
          <w:szCs w:val="24"/>
        </w:rPr>
        <w:t>5.3.2. Tvarkytojo atžvilgiu vykdomi bet kokie priežiūros institucijų procesiniai veiksmai, susiję su Asmens duomenimis, tvarkomais pagal Sutartį, Tvarkytojas informuoja apie tai Valdytoją nedelsdamas, tačiau ne vėliau kaip per 24 valandas nuo tokio fakto paaiškėjimo;</w:t>
      </w:r>
    </w:p>
    <w:p w14:paraId="1A9974A7" w14:textId="77777777" w:rsidR="00ED5F80" w:rsidRPr="00ED5F80" w:rsidRDefault="00ED5F80" w:rsidP="00ED5F80">
      <w:pPr>
        <w:spacing w:after="0" w:line="240" w:lineRule="auto"/>
        <w:jc w:val="both"/>
        <w:rPr>
          <w:rFonts w:ascii="Times New Roman" w:hAnsi="Times New Roman" w:cs="Times New Roman"/>
          <w:sz w:val="24"/>
          <w:szCs w:val="24"/>
        </w:rPr>
      </w:pPr>
      <w:r w:rsidRPr="00ED5F80">
        <w:rPr>
          <w:rFonts w:ascii="Times New Roman" w:hAnsi="Times New Roman" w:cs="Times New Roman"/>
          <w:sz w:val="24"/>
          <w:szCs w:val="24"/>
        </w:rPr>
        <w:t>5.3.3. Iš Duomenų subjekto gauna prašymą ar skundą dėl Duomenų subjekto teisių įgyvendinimo ar dėl pagal pagrindinę sutartį ir (arba) šią Sutartį tvarkomų Asmens duomenų. Tvarkytojas informuoja apie tai Valdytoją nedelsdamas, tačiau ne vėliau kaip per 1 darbo dieną, Valdytojui persiųsdamas tokį prašymą/skundą;</w:t>
      </w:r>
    </w:p>
    <w:p w14:paraId="0C1CDF0C" w14:textId="77777777" w:rsidR="00ED5F80" w:rsidRPr="00ED5F80" w:rsidRDefault="00ED5F80" w:rsidP="00ED5F80">
      <w:pPr>
        <w:spacing w:after="0" w:line="240" w:lineRule="auto"/>
        <w:jc w:val="both"/>
        <w:rPr>
          <w:rFonts w:ascii="Times New Roman" w:hAnsi="Times New Roman" w:cs="Times New Roman"/>
          <w:sz w:val="24"/>
          <w:szCs w:val="24"/>
        </w:rPr>
      </w:pPr>
      <w:r w:rsidRPr="00ED5F80">
        <w:rPr>
          <w:rFonts w:ascii="Times New Roman" w:hAnsi="Times New Roman" w:cs="Times New Roman"/>
          <w:sz w:val="24"/>
          <w:szCs w:val="24"/>
        </w:rPr>
        <w:t>5.3.4. Tvarkytojas numato vykdyti pertvarkymus, kurie gali neigiamai paveikti jo gebėjimą vykdyti įsipareigojimus Valdytojui pagal Sutartį. Tvarkytojas informuoja apie tai Valdytoją nedelsdamas, tačiau ne vėliau kaip per 3 darbo dienas nuo tokio sprendimo priėmimo;</w:t>
      </w:r>
    </w:p>
    <w:p w14:paraId="4AA58190" w14:textId="77777777" w:rsidR="00ED5F80" w:rsidRPr="00ED5F80" w:rsidRDefault="00ED5F80" w:rsidP="00ED5F80">
      <w:pPr>
        <w:spacing w:after="0" w:line="240" w:lineRule="auto"/>
        <w:jc w:val="both"/>
        <w:rPr>
          <w:rFonts w:ascii="Times New Roman" w:hAnsi="Times New Roman" w:cs="Times New Roman"/>
          <w:sz w:val="24"/>
          <w:szCs w:val="24"/>
        </w:rPr>
      </w:pPr>
      <w:r w:rsidRPr="00ED5F80">
        <w:rPr>
          <w:rFonts w:ascii="Times New Roman" w:hAnsi="Times New Roman" w:cs="Times New Roman"/>
          <w:sz w:val="24"/>
          <w:szCs w:val="24"/>
        </w:rPr>
        <w:t>5.3.5. Tvarkytojo atžvilgiu pradedamas bet koks procesas, susijęs su Asmens duomenų tvarkymu pagal Sutartį, dėl kurio gali būti reikalaujama kompensacijos arba gali būti paskirtos baudos pagal Asmens duomenų apsaugos teisės aktus. Tvarkytojas informuoja apie tai Valdytoją nedelsdamas, tačiau ne vėliau kaip per 24 valandas nuo tokio proceso pradžios. Tvarkytojas įsipareigoja pateikti Valdytojui teisės aktų nedraudžiamą Valdytojo prašomą pateikti informaciją (įskaitant, bet neapsiribojant, informaciją apie įtarimus dėl pažeidimo), netrukdyti Valdytojui dalyvauti pažeidimo nagrinėjime.</w:t>
      </w:r>
    </w:p>
    <w:p w14:paraId="4A683F9D" w14:textId="77777777" w:rsidR="00ED5F80" w:rsidRPr="00ED5F80" w:rsidRDefault="00ED5F80" w:rsidP="00ED5F80">
      <w:pPr>
        <w:spacing w:after="0" w:line="240" w:lineRule="auto"/>
        <w:jc w:val="both"/>
        <w:rPr>
          <w:rFonts w:ascii="Times New Roman" w:hAnsi="Times New Roman" w:cs="Times New Roman"/>
          <w:sz w:val="24"/>
          <w:szCs w:val="24"/>
        </w:rPr>
      </w:pPr>
      <w:r w:rsidRPr="00ED5F80">
        <w:rPr>
          <w:rFonts w:ascii="Times New Roman" w:hAnsi="Times New Roman" w:cs="Times New Roman"/>
          <w:sz w:val="24"/>
          <w:szCs w:val="24"/>
        </w:rPr>
        <w:lastRenderedPageBreak/>
        <w:t>5.4. Tvarkytojas bendradarbiauja įgyvendindamas Duomenų subjektų teises, t. y. Valdytojui prašant, nurodytu laiku pateikia Duomenų subjekto teisėms įgyvendinti reikiamą informaciją, kuri nėra konfidenciali, nesudaro komercinės paslapties ir kurios nedraudžiama pateikti pagal teisės aktus. Valdytojui pateikus informaciją apie Duomenų subjekto prašymą apriboti ar ištrinti pagal Sutartį gautus Asmens duomenis (jei tokių būtų), Tvarkytojas imasi visų įmanomų priemonių tokiai teisei įgyvendinti. Tvarkytojas įsipareigoja per teisės aktų numatytą laikotarpį atsakyti į priežiūros institucijų užklausas dėl jo tvarkomų Duomenų subjektų Asmens duomenų ir/ar tvarkymo veiksmų.</w:t>
      </w:r>
    </w:p>
    <w:p w14:paraId="1C5D3CC2" w14:textId="77777777" w:rsidR="00ED5F80" w:rsidRPr="00ED5F80" w:rsidRDefault="00ED5F80" w:rsidP="00ED5F80">
      <w:pPr>
        <w:spacing w:after="0" w:line="240" w:lineRule="auto"/>
        <w:jc w:val="both"/>
        <w:rPr>
          <w:rFonts w:ascii="Times New Roman" w:hAnsi="Times New Roman" w:cs="Times New Roman"/>
          <w:sz w:val="24"/>
          <w:szCs w:val="24"/>
        </w:rPr>
      </w:pPr>
      <w:r w:rsidRPr="00ED5F80">
        <w:rPr>
          <w:rFonts w:ascii="Times New Roman" w:hAnsi="Times New Roman" w:cs="Times New Roman"/>
          <w:sz w:val="24"/>
          <w:szCs w:val="24"/>
        </w:rPr>
        <w:t>5.5. Tvarkytojui neleidžiama atskleisti Asmens duomenų ar bet kurios kitos informacijos, susijusios su Asmens duomenų tvarkymu, be išankstinio rašytinio Valdytojo sutikimo, išskyrus atvejus, kai tokią informaciją Tvarkytoją įpareigoja atskleisti teisės aktai. Pastaruoju atveju Tvarkytojas privalo nedelsiant apie tai pranešti Valdytojui, jeigu toks pranešimas nepažeidžia teisės aktų.</w:t>
      </w:r>
    </w:p>
    <w:p w14:paraId="3FF0A655" w14:textId="77777777" w:rsidR="00ED5F80" w:rsidRPr="00ED5F80" w:rsidRDefault="00ED5F80" w:rsidP="00ED5F80">
      <w:pPr>
        <w:spacing w:after="0" w:line="240" w:lineRule="auto"/>
        <w:jc w:val="both"/>
        <w:rPr>
          <w:rFonts w:ascii="Times New Roman" w:hAnsi="Times New Roman" w:cs="Times New Roman"/>
          <w:sz w:val="24"/>
          <w:szCs w:val="24"/>
        </w:rPr>
      </w:pPr>
      <w:r w:rsidRPr="00ED5F80">
        <w:rPr>
          <w:rFonts w:ascii="Times New Roman" w:hAnsi="Times New Roman" w:cs="Times New Roman"/>
          <w:sz w:val="24"/>
          <w:szCs w:val="24"/>
        </w:rPr>
        <w:t>5.6. Tvarkytojas užtikrina, kad visi su Asmens duomenų tvarkymu susiję asmenys būtų įsipareigoję užtikrinti konfidencialumą arba, kad jiems būtų taikoma atitinkama įstatymais nustatyta konfidencialumo prievolė. Konfidencialumo įsipareigojimai galioja neterminuotai.</w:t>
      </w:r>
    </w:p>
    <w:p w14:paraId="0E29EC24" w14:textId="77777777" w:rsidR="00ED5F80" w:rsidRPr="00ED5F80" w:rsidRDefault="00ED5F80" w:rsidP="00ED5F80">
      <w:pPr>
        <w:spacing w:after="0" w:line="240" w:lineRule="auto"/>
        <w:jc w:val="both"/>
        <w:rPr>
          <w:rFonts w:ascii="Times New Roman" w:hAnsi="Times New Roman" w:cs="Times New Roman"/>
          <w:sz w:val="24"/>
          <w:szCs w:val="24"/>
        </w:rPr>
      </w:pPr>
      <w:r w:rsidRPr="00ED5F80">
        <w:rPr>
          <w:rFonts w:ascii="Times New Roman" w:hAnsi="Times New Roman" w:cs="Times New Roman"/>
          <w:sz w:val="24"/>
          <w:szCs w:val="24"/>
        </w:rPr>
        <w:t>5.7. Tvarkytojas įsipareigoja suteikti prieigą prie Asmens duomenų tik tiems Tvarkytojo darbuotojams, kuriems prieiga prie šių Asmens duomenų reikalinga darbo funkcijoms atlikti ir būtina siekiant užtikrinti Tvarkytojo pareigų pagal Sutartį vykdymą, o taip pat informuoti Tvarkytojo darbuotojus, kaip jie privalo tvarkyti Asmens duomenis, ir užtikrinti, kad Tvarkytojo darbuotojai, kurie turi prieiga prie Asmens duomenų, yra pasirašę konfidencialumo susitarimą, kuris apima ir Asmens duomenų neatskleidimo įsipareigojimą.</w:t>
      </w:r>
    </w:p>
    <w:p w14:paraId="7954CBB6" w14:textId="77777777" w:rsidR="00ED5F80" w:rsidRPr="00ED5F80" w:rsidRDefault="00ED5F80" w:rsidP="00ED5F80">
      <w:pPr>
        <w:spacing w:after="0" w:line="240" w:lineRule="auto"/>
        <w:jc w:val="both"/>
        <w:rPr>
          <w:rFonts w:ascii="Times New Roman" w:hAnsi="Times New Roman" w:cs="Times New Roman"/>
          <w:sz w:val="24"/>
          <w:szCs w:val="24"/>
        </w:rPr>
      </w:pPr>
      <w:r w:rsidRPr="00ED5F80">
        <w:rPr>
          <w:rFonts w:ascii="Times New Roman" w:hAnsi="Times New Roman" w:cs="Times New Roman"/>
          <w:sz w:val="24"/>
          <w:szCs w:val="24"/>
        </w:rPr>
        <w:t>5.8. Tvarkytojas, Valdytojo prašymu ir per jo nurodytą terminą, teikia visą reikiamą informaciją, dokumentus ir pagalbą, būtinus tam, kad Valdytojas galėtų tinkamai vykdyti visus Asmens duomenų apsaugos teisės aktų reikalavimus ir įrodyti tokių reikalavimų laikymąsi, įskaitant atlikti poveikio privatumui vertinimą ir konsultuotis su priežiūros institucija, teikiant pranešimus apie saugumo pažeidimus. Tvarkytojas privalo leisti ir (arba) prisidėti priežiūros institucijai atliekant Tvarkytojo vykdomos Asmens duomenų tvarkymo pagal Sutartį ar Sutartį veiklos patikrinimus.</w:t>
      </w:r>
    </w:p>
    <w:p w14:paraId="4517EC85" w14:textId="77777777" w:rsidR="00ED5F80" w:rsidRPr="00ED5F80" w:rsidRDefault="00ED5F80" w:rsidP="00ED5F80">
      <w:pPr>
        <w:spacing w:after="0" w:line="240" w:lineRule="auto"/>
        <w:jc w:val="both"/>
        <w:rPr>
          <w:rFonts w:ascii="Times New Roman" w:hAnsi="Times New Roman" w:cs="Times New Roman"/>
          <w:sz w:val="24"/>
          <w:szCs w:val="24"/>
        </w:rPr>
      </w:pPr>
      <w:r w:rsidRPr="00ED5F80">
        <w:rPr>
          <w:rFonts w:ascii="Times New Roman" w:hAnsi="Times New Roman" w:cs="Times New Roman"/>
          <w:sz w:val="24"/>
          <w:szCs w:val="24"/>
        </w:rPr>
        <w:t>5.9. Valdytojas turi teisę, pateikęs išankstinį pranešimą, nepertraukiant Tvarkytojo veiklos Tvarkytojo buveinės patalpose atlikti Tvarkytojo patikrinimus ir (ar) auditus įprastomis darbo valandomis. Tokius auditus ar patikrinimus gali atlikti Valdytojo darbuotojai arba kitos Valdytojo pavedimu veikiančios profesionalios trečiosios šalys, kurios yra prisiėmusios Tvarkytojui tinkamus konfidencialumo įsipareigojimus.</w:t>
      </w:r>
    </w:p>
    <w:p w14:paraId="41D97745" w14:textId="77777777" w:rsidR="00ED5F80" w:rsidRPr="00ED5F80" w:rsidRDefault="00ED5F80" w:rsidP="00ED5F80">
      <w:pPr>
        <w:spacing w:after="0" w:line="240" w:lineRule="auto"/>
        <w:jc w:val="both"/>
        <w:rPr>
          <w:rFonts w:ascii="Times New Roman" w:hAnsi="Times New Roman" w:cs="Times New Roman"/>
          <w:sz w:val="24"/>
          <w:szCs w:val="24"/>
        </w:rPr>
      </w:pPr>
      <w:r w:rsidRPr="00ED5F80">
        <w:rPr>
          <w:rFonts w:ascii="Times New Roman" w:hAnsi="Times New Roman" w:cs="Times New Roman"/>
          <w:sz w:val="24"/>
          <w:szCs w:val="24"/>
        </w:rPr>
        <w:t>5.10. Tvarkytojas neturi teisės perduoti (išskyrus Sutartyje numatyta tvarka) Asmens duomenų ar suteikti prie jų prieigos jokiam trečiajam asmeniui ar pasitelkti subtvarkytojus Asmens duomenims tvarkyti be Valdytojo leidimo. Kai toks leidimas duodamas, Tvarkytojas privalo prieš Asmens duomenų perdavimą su atitinkamu subtvarkytoju sudaryti sutartį ir joje įtvirtinti tokius pačius Asmens duomenų apsaugos įsipareigojimus, kaip nustatyti Tvarkytojui šioje Sutartyje.</w:t>
      </w:r>
    </w:p>
    <w:p w14:paraId="4EC15A72" w14:textId="77777777" w:rsidR="00ED5F80" w:rsidRPr="00ED5F80" w:rsidRDefault="00ED5F80" w:rsidP="00ED5F80">
      <w:pPr>
        <w:spacing w:after="0" w:line="240" w:lineRule="auto"/>
        <w:jc w:val="both"/>
        <w:rPr>
          <w:rFonts w:ascii="Times New Roman" w:hAnsi="Times New Roman" w:cs="Times New Roman"/>
          <w:sz w:val="24"/>
          <w:szCs w:val="24"/>
        </w:rPr>
      </w:pPr>
      <w:r w:rsidRPr="00ED5F80">
        <w:rPr>
          <w:rFonts w:ascii="Times New Roman" w:hAnsi="Times New Roman" w:cs="Times New Roman"/>
          <w:sz w:val="24"/>
          <w:szCs w:val="24"/>
        </w:rPr>
        <w:t>5.11. Jei subtvarkytojas, jeigu taikoma, nesilaiko Asmens duomenų apsaugos teisės aktų arba nevykdo jam nustatytų Asmens duomenų apsaugos įpareigojimų, Tvarkytojas išlieka visiškai atsakingas prieš Valdytoją už subtvarkytojo įsipareigojimų vykdymą pagal Asmens duomenų apsaugos teisės aktus ir (arba) šią Sutartį.</w:t>
      </w:r>
    </w:p>
    <w:p w14:paraId="6AB7B315" w14:textId="77777777" w:rsidR="00ED5F80" w:rsidRPr="00ED5F80" w:rsidRDefault="00ED5F80" w:rsidP="00ED5F80">
      <w:pPr>
        <w:spacing w:after="0" w:line="240" w:lineRule="auto"/>
        <w:jc w:val="both"/>
        <w:rPr>
          <w:rFonts w:ascii="Times New Roman" w:hAnsi="Times New Roman" w:cs="Times New Roman"/>
          <w:sz w:val="24"/>
          <w:szCs w:val="24"/>
        </w:rPr>
      </w:pPr>
      <w:r w:rsidRPr="00ED5F80">
        <w:rPr>
          <w:rFonts w:ascii="Times New Roman" w:hAnsi="Times New Roman" w:cs="Times New Roman"/>
          <w:b/>
          <w:bCs/>
          <w:sz w:val="24"/>
          <w:szCs w:val="24"/>
        </w:rPr>
        <w:t> </w:t>
      </w:r>
    </w:p>
    <w:p w14:paraId="245E2D82" w14:textId="77777777" w:rsidR="00ED5F80" w:rsidRPr="00ED5F80" w:rsidRDefault="00ED5F80" w:rsidP="00ED5F80">
      <w:pPr>
        <w:spacing w:after="0" w:line="240" w:lineRule="auto"/>
        <w:jc w:val="both"/>
        <w:rPr>
          <w:rFonts w:ascii="Times New Roman" w:hAnsi="Times New Roman" w:cs="Times New Roman"/>
          <w:sz w:val="24"/>
          <w:szCs w:val="24"/>
        </w:rPr>
      </w:pPr>
      <w:r w:rsidRPr="00ED5F80">
        <w:rPr>
          <w:rFonts w:ascii="Times New Roman" w:hAnsi="Times New Roman" w:cs="Times New Roman"/>
          <w:b/>
          <w:bCs/>
          <w:sz w:val="24"/>
          <w:szCs w:val="24"/>
        </w:rPr>
        <w:t>6. Atsakomybė ir nuostolių atlyginimas</w:t>
      </w:r>
    </w:p>
    <w:p w14:paraId="4C0497E3" w14:textId="77777777" w:rsidR="00ED5F80" w:rsidRPr="00ED5F80" w:rsidRDefault="00ED5F80" w:rsidP="00ED5F80">
      <w:pPr>
        <w:spacing w:after="0" w:line="240" w:lineRule="auto"/>
        <w:jc w:val="both"/>
        <w:rPr>
          <w:rFonts w:ascii="Times New Roman" w:hAnsi="Times New Roman" w:cs="Times New Roman"/>
          <w:sz w:val="24"/>
          <w:szCs w:val="24"/>
        </w:rPr>
      </w:pPr>
      <w:r w:rsidRPr="00ED5F80">
        <w:rPr>
          <w:rFonts w:ascii="Times New Roman" w:hAnsi="Times New Roman" w:cs="Times New Roman"/>
          <w:sz w:val="24"/>
          <w:szCs w:val="24"/>
        </w:rPr>
        <w:t xml:space="preserve">6.1. Šalis, dėl kurios kaltų veiksmų kita Šalis patiria žalą, privalo atlyginti kitai Šaliai jos patirtus tiesioginius nuostolius. Šalys susitaria, kad nė viena iš Šalių neatsako už netiesioginių nuostolių atlyginimą kitai Šaliai. Nė viena iš Šalių neatlygina kitos Šalies ir/ar trečiųjų asmenų (Šalies klientų, darbuotojų, konsultantų ir kt.) patirtos neturtinės žalos, išskyrus įstatymų nustatytais atvejais. Šalys susitaria, kad šiame punkte išdėstyti Šalių įsipareigojimai dėl </w:t>
      </w:r>
      <w:r w:rsidRPr="00ED5F80">
        <w:rPr>
          <w:rFonts w:ascii="Times New Roman" w:hAnsi="Times New Roman" w:cs="Times New Roman"/>
          <w:sz w:val="24"/>
          <w:szCs w:val="24"/>
        </w:rPr>
        <w:lastRenderedPageBreak/>
        <w:t>atsakomybės ir nuostolių atlyginimo lieka galioti ir pasibaigus pagrindinei sutarčiai ar šiai Sutarčiai.</w:t>
      </w:r>
    </w:p>
    <w:p w14:paraId="6743BA20" w14:textId="77777777" w:rsidR="00ED5F80" w:rsidRPr="00ED5F80" w:rsidRDefault="00ED5F80" w:rsidP="00ED5F80">
      <w:pPr>
        <w:spacing w:after="0" w:line="240" w:lineRule="auto"/>
        <w:jc w:val="both"/>
        <w:rPr>
          <w:rFonts w:ascii="Times New Roman" w:hAnsi="Times New Roman" w:cs="Times New Roman"/>
          <w:sz w:val="24"/>
          <w:szCs w:val="24"/>
        </w:rPr>
      </w:pPr>
      <w:r w:rsidRPr="00ED5F80">
        <w:rPr>
          <w:rFonts w:ascii="Times New Roman" w:hAnsi="Times New Roman" w:cs="Times New Roman"/>
          <w:b/>
          <w:bCs/>
          <w:sz w:val="24"/>
          <w:szCs w:val="24"/>
        </w:rPr>
        <w:t> 7. Kitos sąlygos</w:t>
      </w:r>
    </w:p>
    <w:p w14:paraId="2C485596" w14:textId="77777777" w:rsidR="00ED5F80" w:rsidRPr="00ED5F80" w:rsidRDefault="00ED5F80" w:rsidP="00ED5F80">
      <w:pPr>
        <w:spacing w:after="0" w:line="240" w:lineRule="auto"/>
        <w:jc w:val="both"/>
        <w:rPr>
          <w:rFonts w:ascii="Times New Roman" w:hAnsi="Times New Roman" w:cs="Times New Roman"/>
          <w:sz w:val="24"/>
          <w:szCs w:val="24"/>
        </w:rPr>
      </w:pPr>
      <w:r w:rsidRPr="00ED5F80">
        <w:rPr>
          <w:rFonts w:ascii="Times New Roman" w:hAnsi="Times New Roman" w:cs="Times New Roman"/>
          <w:sz w:val="24"/>
          <w:szCs w:val="24"/>
        </w:rPr>
        <w:t>7.1. Šalių teisiniams santykiams pagal šią Sutartį yra taikoma Lietuvos Respublikos teisė. Visi dėl šios Sutarties kylantys ginčai yra sprendžiami šalių tarpusavio susitarimu. Šalims nepavykus susitarti, bet kokie ginčai, nesutarimai ar reikalavimai, kylantys iš šios Sutarties ar susiję su ja, jos pažeidimu, nutraukimu ar galiojimu, neišspręsti Šalių susitarimu, sprendžiami Lietuvos Respublikos teisme pagal Valdytojo buveinę, jeigu teisės aktuose nenustatyta kitaip.</w:t>
      </w:r>
    </w:p>
    <w:p w14:paraId="6E082DE9" w14:textId="77777777" w:rsidR="00ED5F80" w:rsidRPr="00ED5F80" w:rsidRDefault="00ED5F80" w:rsidP="00ED5F80">
      <w:pPr>
        <w:spacing w:after="0" w:line="240" w:lineRule="auto"/>
        <w:jc w:val="both"/>
        <w:rPr>
          <w:rFonts w:ascii="Times New Roman" w:hAnsi="Times New Roman" w:cs="Times New Roman"/>
          <w:sz w:val="24"/>
          <w:szCs w:val="24"/>
        </w:rPr>
      </w:pPr>
      <w:r w:rsidRPr="00ED5F80">
        <w:rPr>
          <w:rFonts w:ascii="Times New Roman" w:hAnsi="Times New Roman" w:cs="Times New Roman"/>
          <w:sz w:val="24"/>
          <w:szCs w:val="24"/>
        </w:rPr>
        <w:t>7.2. Nebent Šalių numatyta kitaip, ši Sutartis įsigalioja nuo įsipareigojimo jos laikytis dienos ir galioja iki atskiro Valdytojo pranešimo Tvarkytojui apie jos nutraukimą, tačiau bet kuriuo atveju tol, kol Tvarkytojas tvarko Asmens duomenis Valdytojo pavedimu pagal pagrindinę sutartį. Nutraukus ar pasibaigus tarp Valdytojo ir Tvarkytojo pasirašytai pagrindinei sutarčiai, automatiškai nutrūksta Sutartis.</w:t>
      </w:r>
    </w:p>
    <w:p w14:paraId="4AD63C5B" w14:textId="77777777" w:rsidR="00ED5F80" w:rsidRPr="00ED5F80" w:rsidRDefault="00ED5F80" w:rsidP="00ED5F80">
      <w:pPr>
        <w:spacing w:after="0" w:line="240" w:lineRule="auto"/>
        <w:jc w:val="both"/>
        <w:rPr>
          <w:rFonts w:ascii="Times New Roman" w:hAnsi="Times New Roman" w:cs="Times New Roman"/>
          <w:sz w:val="24"/>
          <w:szCs w:val="24"/>
        </w:rPr>
      </w:pPr>
      <w:r w:rsidRPr="00ED5F80">
        <w:rPr>
          <w:rFonts w:ascii="Times New Roman" w:hAnsi="Times New Roman" w:cs="Times New Roman"/>
          <w:sz w:val="24"/>
          <w:szCs w:val="24"/>
        </w:rPr>
        <w:t>7.3. Tvarkytojas neturi teisės tretiesiems asmenims perduoti visų ar dalies iš šios Sutarties kylančių savo teisių, pareigų ar atsakomybės be išankstinio Valdytojo raštiško sutikimo.</w:t>
      </w:r>
    </w:p>
    <w:p w14:paraId="17D63A84" w14:textId="77777777" w:rsidR="00ED5F80" w:rsidRPr="00ED5F80" w:rsidRDefault="00ED5F80" w:rsidP="00ED5F80">
      <w:pPr>
        <w:spacing w:after="0" w:line="240" w:lineRule="auto"/>
        <w:jc w:val="both"/>
        <w:rPr>
          <w:rFonts w:ascii="Times New Roman" w:hAnsi="Times New Roman" w:cs="Times New Roman"/>
          <w:sz w:val="24"/>
          <w:szCs w:val="24"/>
        </w:rPr>
      </w:pPr>
      <w:r w:rsidRPr="00ED5F80">
        <w:rPr>
          <w:rFonts w:ascii="Times New Roman" w:hAnsi="Times New Roman" w:cs="Times New Roman"/>
          <w:sz w:val="24"/>
          <w:szCs w:val="24"/>
        </w:rPr>
        <w:t>7.4. Jei viena iš Sutarties sąlygų yra ar tampa negaliojančia, tai neturi įtakos kitų Sutarties sąlygų galiojimui. Negaliojanti sąlyga turi būti pakeista kita galiojančia sąlyga, kuri būtų artimiausia pakeičiamos sąlygos reikšmei.</w:t>
      </w:r>
    </w:p>
    <w:p w14:paraId="108F8A0F" w14:textId="77777777" w:rsidR="00ED5F80" w:rsidRPr="00ED5F80" w:rsidRDefault="00ED5F80" w:rsidP="00ED5F80">
      <w:pPr>
        <w:spacing w:after="0" w:line="240" w:lineRule="auto"/>
        <w:jc w:val="both"/>
        <w:rPr>
          <w:rFonts w:ascii="Times New Roman" w:hAnsi="Times New Roman" w:cs="Times New Roman"/>
          <w:sz w:val="24"/>
          <w:szCs w:val="24"/>
        </w:rPr>
      </w:pPr>
      <w:r w:rsidRPr="00ED5F80">
        <w:rPr>
          <w:rFonts w:ascii="Times New Roman" w:hAnsi="Times New Roman" w:cs="Times New Roman"/>
          <w:sz w:val="24"/>
          <w:szCs w:val="24"/>
        </w:rPr>
        <w:t>7.5. Ši Sutartis yra neatskiriama tarp Valdytojo ir Tvarkytojo pasirašytos pagrindinės sutarties dėl prekių, darbų ir paslaugų teikimo dalis.</w:t>
      </w:r>
    </w:p>
    <w:p w14:paraId="6DB02C73" w14:textId="77777777" w:rsidR="00ED5F80" w:rsidRPr="00ED5F80" w:rsidRDefault="00ED5F80" w:rsidP="00ED5F80">
      <w:pPr>
        <w:spacing w:after="0" w:line="240" w:lineRule="auto"/>
        <w:jc w:val="both"/>
        <w:rPr>
          <w:rFonts w:ascii="Times New Roman" w:hAnsi="Times New Roman" w:cs="Times New Roman"/>
          <w:sz w:val="24"/>
          <w:szCs w:val="24"/>
        </w:rPr>
      </w:pPr>
      <w:r w:rsidRPr="00ED5F80">
        <w:rPr>
          <w:rFonts w:ascii="Times New Roman" w:hAnsi="Times New Roman" w:cs="Times New Roman"/>
          <w:sz w:val="24"/>
          <w:szCs w:val="24"/>
        </w:rPr>
        <w:t>7.6. Jei būtų prieštaravimų tarp Pagrindinės sutarties ir Sutarties, taikomos Pagrindinės sutarties sąlygos.</w:t>
      </w:r>
    </w:p>
    <w:p w14:paraId="1AA6312A" w14:textId="77777777" w:rsidR="00ED5F80" w:rsidRPr="00ED5F80" w:rsidRDefault="00ED5F80" w:rsidP="00ED5F80">
      <w:pPr>
        <w:spacing w:after="0" w:line="240" w:lineRule="auto"/>
        <w:jc w:val="both"/>
        <w:rPr>
          <w:rFonts w:ascii="Times New Roman" w:hAnsi="Times New Roman" w:cs="Times New Roman"/>
          <w:sz w:val="24"/>
          <w:szCs w:val="24"/>
        </w:rPr>
      </w:pPr>
    </w:p>
    <w:p w14:paraId="589A76A2" w14:textId="77777777" w:rsidR="002900EC" w:rsidRPr="00ED5F80" w:rsidRDefault="002900EC" w:rsidP="00ED5F80">
      <w:pPr>
        <w:spacing w:after="0" w:line="240" w:lineRule="auto"/>
        <w:jc w:val="both"/>
        <w:rPr>
          <w:rFonts w:ascii="Times New Roman" w:hAnsi="Times New Roman" w:cs="Times New Roman"/>
          <w:sz w:val="24"/>
          <w:szCs w:val="24"/>
        </w:rPr>
      </w:pPr>
    </w:p>
    <w:sectPr w:rsidR="002900EC" w:rsidRPr="00ED5F80" w:rsidSect="00ED5F80">
      <w:pgSz w:w="11906" w:h="16838"/>
      <w:pgMar w:top="810" w:right="1440" w:bottom="1440" w:left="1440"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Aptos Display">
    <w:charset w:val="00"/>
    <w:family w:val="swiss"/>
    <w:pitch w:val="variable"/>
    <w:sig w:usb0="20000287" w:usb1="00000003"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51ECE"/>
    <w:rsid w:val="000A0F9A"/>
    <w:rsid w:val="002900EC"/>
    <w:rsid w:val="00617319"/>
    <w:rsid w:val="00C51ECE"/>
    <w:rsid w:val="00C55A56"/>
    <w:rsid w:val="00ED5F80"/>
    <w:rsid w:val="00EE70EA"/>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7542316"/>
  <w15:chartTrackingRefBased/>
  <w15:docId w15:val="{0A28F7C7-DC07-4E16-A555-9BA74399986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Normal"/>
    <w:next w:val="Normal"/>
    <w:link w:val="Heading1Char"/>
    <w:uiPriority w:val="9"/>
    <w:qFormat/>
    <w:rsid w:val="00C51ECE"/>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Heading2">
    <w:name w:val="heading 2"/>
    <w:basedOn w:val="Normal"/>
    <w:next w:val="Normal"/>
    <w:link w:val="Heading2Char"/>
    <w:uiPriority w:val="9"/>
    <w:semiHidden/>
    <w:unhideWhenUsed/>
    <w:qFormat/>
    <w:rsid w:val="00C51ECE"/>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Heading3">
    <w:name w:val="heading 3"/>
    <w:basedOn w:val="Normal"/>
    <w:next w:val="Normal"/>
    <w:link w:val="Heading3Char"/>
    <w:uiPriority w:val="9"/>
    <w:semiHidden/>
    <w:unhideWhenUsed/>
    <w:qFormat/>
    <w:rsid w:val="00C51ECE"/>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C51ECE"/>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C51ECE"/>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C51ECE"/>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C51ECE"/>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C51ECE"/>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C51ECE"/>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C51ECE"/>
    <w:rPr>
      <w:rFonts w:asciiTheme="majorHAnsi" w:eastAsiaTheme="majorEastAsia" w:hAnsiTheme="majorHAnsi" w:cstheme="majorBidi"/>
      <w:color w:val="0F4761" w:themeColor="accent1" w:themeShade="BF"/>
      <w:sz w:val="40"/>
      <w:szCs w:val="40"/>
    </w:rPr>
  </w:style>
  <w:style w:type="character" w:customStyle="1" w:styleId="Heading2Char">
    <w:name w:val="Heading 2 Char"/>
    <w:basedOn w:val="DefaultParagraphFont"/>
    <w:link w:val="Heading2"/>
    <w:uiPriority w:val="9"/>
    <w:semiHidden/>
    <w:rsid w:val="00C51ECE"/>
    <w:rPr>
      <w:rFonts w:asciiTheme="majorHAnsi" w:eastAsiaTheme="majorEastAsia" w:hAnsiTheme="majorHAnsi" w:cstheme="majorBidi"/>
      <w:color w:val="0F4761" w:themeColor="accent1" w:themeShade="BF"/>
      <w:sz w:val="32"/>
      <w:szCs w:val="32"/>
    </w:rPr>
  </w:style>
  <w:style w:type="character" w:customStyle="1" w:styleId="Heading3Char">
    <w:name w:val="Heading 3 Char"/>
    <w:basedOn w:val="DefaultParagraphFont"/>
    <w:link w:val="Heading3"/>
    <w:uiPriority w:val="9"/>
    <w:semiHidden/>
    <w:rsid w:val="00C51ECE"/>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C51ECE"/>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C51ECE"/>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C51ECE"/>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C51ECE"/>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C51ECE"/>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C51ECE"/>
    <w:rPr>
      <w:rFonts w:eastAsiaTheme="majorEastAsia" w:cstheme="majorBidi"/>
      <w:color w:val="272727" w:themeColor="text1" w:themeTint="D8"/>
    </w:rPr>
  </w:style>
  <w:style w:type="paragraph" w:styleId="Title">
    <w:name w:val="Title"/>
    <w:basedOn w:val="Normal"/>
    <w:next w:val="Normal"/>
    <w:link w:val="TitleChar"/>
    <w:uiPriority w:val="10"/>
    <w:qFormat/>
    <w:rsid w:val="00C51ECE"/>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uiPriority w:val="10"/>
    <w:rsid w:val="00C51ECE"/>
    <w:rPr>
      <w:rFonts w:asciiTheme="majorHAnsi" w:eastAsiaTheme="majorEastAsia" w:hAnsiTheme="majorHAnsi" w:cstheme="majorBidi"/>
      <w:spacing w:val="-10"/>
      <w:kern w:val="28"/>
      <w:sz w:val="56"/>
      <w:szCs w:val="56"/>
    </w:rPr>
  </w:style>
  <w:style w:type="paragraph" w:styleId="Subtitle">
    <w:name w:val="Subtitle"/>
    <w:basedOn w:val="Normal"/>
    <w:next w:val="Normal"/>
    <w:link w:val="SubtitleChar"/>
    <w:uiPriority w:val="11"/>
    <w:qFormat/>
    <w:rsid w:val="00C51ECE"/>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C51ECE"/>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C51ECE"/>
    <w:pPr>
      <w:spacing w:before="160"/>
      <w:jc w:val="center"/>
    </w:pPr>
    <w:rPr>
      <w:i/>
      <w:iCs/>
      <w:color w:val="404040" w:themeColor="text1" w:themeTint="BF"/>
    </w:rPr>
  </w:style>
  <w:style w:type="character" w:customStyle="1" w:styleId="QuoteChar">
    <w:name w:val="Quote Char"/>
    <w:basedOn w:val="DefaultParagraphFont"/>
    <w:link w:val="Quote"/>
    <w:uiPriority w:val="29"/>
    <w:rsid w:val="00C51ECE"/>
    <w:rPr>
      <w:i/>
      <w:iCs/>
      <w:color w:val="404040" w:themeColor="text1" w:themeTint="BF"/>
    </w:rPr>
  </w:style>
  <w:style w:type="paragraph" w:styleId="ListParagraph">
    <w:name w:val="List Paragraph"/>
    <w:basedOn w:val="Normal"/>
    <w:uiPriority w:val="34"/>
    <w:qFormat/>
    <w:rsid w:val="00C51ECE"/>
    <w:pPr>
      <w:ind w:left="720"/>
      <w:contextualSpacing/>
    </w:pPr>
  </w:style>
  <w:style w:type="character" w:styleId="IntenseEmphasis">
    <w:name w:val="Intense Emphasis"/>
    <w:basedOn w:val="DefaultParagraphFont"/>
    <w:uiPriority w:val="21"/>
    <w:qFormat/>
    <w:rsid w:val="00C51ECE"/>
    <w:rPr>
      <w:i/>
      <w:iCs/>
      <w:color w:val="0F4761" w:themeColor="accent1" w:themeShade="BF"/>
    </w:rPr>
  </w:style>
  <w:style w:type="paragraph" w:styleId="IntenseQuote">
    <w:name w:val="Intense Quote"/>
    <w:basedOn w:val="Normal"/>
    <w:next w:val="Normal"/>
    <w:link w:val="IntenseQuoteChar"/>
    <w:uiPriority w:val="30"/>
    <w:qFormat/>
    <w:rsid w:val="00C51ECE"/>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C51ECE"/>
    <w:rPr>
      <w:i/>
      <w:iCs/>
      <w:color w:val="0F4761" w:themeColor="accent1" w:themeShade="BF"/>
    </w:rPr>
  </w:style>
  <w:style w:type="character" w:styleId="IntenseReference">
    <w:name w:val="Intense Reference"/>
    <w:basedOn w:val="DefaultParagraphFont"/>
    <w:uiPriority w:val="32"/>
    <w:qFormat/>
    <w:rsid w:val="00C51ECE"/>
    <w:rPr>
      <w:b/>
      <w:bCs/>
      <w:smallCaps/>
      <w:color w:val="0F4761" w:themeColor="accent1" w:themeShade="BF"/>
      <w:spacing w:val="5"/>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5</Pages>
  <Words>10354</Words>
  <Characters>5902</Characters>
  <Application>Microsoft Office Word</Application>
  <DocSecurity>0</DocSecurity>
  <Lines>49</Lines>
  <Paragraphs>32</Paragraphs>
  <ScaleCrop>false</ScaleCrop>
  <Company/>
  <LinksUpToDate>false</LinksUpToDate>
  <CharactersWithSpaces>16224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Edgaras Vičius</dc:creator>
  <cp:keywords/>
  <dc:description/>
  <cp:lastModifiedBy>Edgaras Vičius</cp:lastModifiedBy>
  <cp:revision>2</cp:revision>
  <dcterms:created xsi:type="dcterms:W3CDTF">2026-07-14T08:44:00Z</dcterms:created>
  <dcterms:modified xsi:type="dcterms:W3CDTF">2026-07-14T08:44:00Z</dcterms:modified>
</cp:coreProperties>
</file>